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6AEFE"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r w:rsidRPr="007F3C50">
        <w:rPr>
          <w:rFonts w:ascii="Arial" w:eastAsia="Times New Roman" w:hAnsi="Arial" w:cs="Arial"/>
          <w:color w:val="1F1F1F"/>
          <w:kern w:val="0"/>
          <w:lang w:val="en" w:eastAsia="es-MX"/>
          <w14:ligatures w14:val="none"/>
        </w:rPr>
        <w:t>I FEEL MYSELF BEAUTIFUL</w:t>
      </w:r>
    </w:p>
    <w:p w14:paraId="28F42FED"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r w:rsidRPr="007F3C50">
        <w:rPr>
          <w:rFonts w:ascii="Arial" w:eastAsia="Times New Roman" w:hAnsi="Arial" w:cs="Arial"/>
          <w:color w:val="1F1F1F"/>
          <w:kern w:val="0"/>
          <w:lang w:val="en" w:eastAsia="es-MX"/>
          <w14:ligatures w14:val="none"/>
        </w:rPr>
        <w:t>THE METAMORPHOSES OF BODY PERFORMATIVITY IN THE TRANSITION TO WEARING DISSIDENT UNDERWEAR</w:t>
      </w:r>
    </w:p>
    <w:p w14:paraId="3ADF4F12"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1F1F1F"/>
          <w:kern w:val="0"/>
          <w:sz w:val="42"/>
          <w:szCs w:val="42"/>
          <w:lang w:val="en" w:eastAsia="es-MX"/>
          <w14:ligatures w14:val="none"/>
        </w:rPr>
      </w:pPr>
    </w:p>
    <w:p w14:paraId="23E93351"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r w:rsidRPr="007F3C50">
        <w:rPr>
          <w:rFonts w:ascii="Arial" w:eastAsia="Times New Roman" w:hAnsi="Arial" w:cs="Arial"/>
          <w:color w:val="1F1F1F"/>
          <w:kern w:val="0"/>
          <w:lang w:val="en" w:eastAsia="es-MX"/>
          <w14:ligatures w14:val="none"/>
        </w:rPr>
        <w:t xml:space="preserve">Over the last decade, designers and brands have emerged in various parts of the world, betting on a genderless consumer market. Moving away from the concept of </w:t>
      </w:r>
      <w:r>
        <w:rPr>
          <w:rFonts w:ascii="Arial" w:eastAsia="Times New Roman" w:hAnsi="Arial" w:cs="Arial"/>
          <w:color w:val="1F1F1F"/>
          <w:kern w:val="0"/>
          <w:lang w:val="en" w:eastAsia="es-MX"/>
          <w14:ligatures w14:val="none"/>
        </w:rPr>
        <w:t>unisex</w:t>
      </w:r>
      <w:r w:rsidRPr="007F3C50">
        <w:rPr>
          <w:rFonts w:ascii="Arial" w:eastAsia="Times New Roman" w:hAnsi="Arial" w:cs="Arial"/>
          <w:color w:val="1F1F1F"/>
          <w:kern w:val="0"/>
          <w:lang w:val="en" w:eastAsia="es-MX"/>
          <w14:ligatures w14:val="none"/>
        </w:rPr>
        <w:t xml:space="preserve"> fashion, some direct their proposals to a primarily queer market, made up of people who seek to express their nonconformity with the binary system of sex and gender not only in outerwear but also in underwear.</w:t>
      </w:r>
    </w:p>
    <w:p w14:paraId="446272BB"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p>
    <w:p w14:paraId="0FD854A4"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r w:rsidRPr="007F3C50">
        <w:rPr>
          <w:rFonts w:ascii="Arial" w:eastAsia="Times New Roman" w:hAnsi="Arial" w:cs="Arial"/>
          <w:color w:val="1F1F1F"/>
          <w:kern w:val="0"/>
          <w:lang w:val="en" w:eastAsia="es-MX"/>
          <w14:ligatures w14:val="none"/>
        </w:rPr>
        <w:t>These brands have pushed the transition from traditional masculinity towards one closer to femininity and seduction. Along the path of this transition lies, undoubtedly, the performativity of the bodies that wear this underwear, which becomes a vehicle that reinforces the identity of the people who wear it.</w:t>
      </w:r>
    </w:p>
    <w:p w14:paraId="7933CFD9"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p>
    <w:p w14:paraId="53B9A17B"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r w:rsidRPr="007F3C50">
        <w:rPr>
          <w:rFonts w:ascii="Arial" w:eastAsia="Times New Roman" w:hAnsi="Arial" w:cs="Arial"/>
          <w:color w:val="1F1F1F"/>
          <w:kern w:val="0"/>
          <w:lang w:val="en" w:eastAsia="es-MX"/>
          <w14:ligatures w14:val="none"/>
        </w:rPr>
        <w:t>In Latin America, some emerging men's lingerie designers and brands have become symbols of dissent, contributing to the transition of users seeking a gender expression that departs from the norm.</w:t>
      </w:r>
    </w:p>
    <w:p w14:paraId="1374CA05" w14:textId="77777777"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val="en" w:eastAsia="es-MX"/>
          <w14:ligatures w14:val="none"/>
        </w:rPr>
      </w:pPr>
    </w:p>
    <w:p w14:paraId="0276EF99" w14:textId="29FB9DCA" w:rsidR="00D2549D" w:rsidRPr="007F3C50" w:rsidRDefault="00D2549D" w:rsidP="00D2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1F1F1F"/>
          <w:kern w:val="0"/>
          <w:lang w:eastAsia="es-MX"/>
          <w14:ligatures w14:val="none"/>
        </w:rPr>
      </w:pPr>
      <w:r w:rsidRPr="007F3C50">
        <w:rPr>
          <w:rFonts w:ascii="Arial" w:eastAsia="Times New Roman" w:hAnsi="Arial" w:cs="Arial"/>
          <w:color w:val="1F1F1F"/>
          <w:kern w:val="0"/>
          <w:lang w:val="en" w:eastAsia="es-MX"/>
          <w14:ligatures w14:val="none"/>
        </w:rPr>
        <w:t xml:space="preserve">The </w:t>
      </w:r>
      <w:r w:rsidR="007A5EE9">
        <w:rPr>
          <w:rFonts w:ascii="Arial" w:eastAsia="Times New Roman" w:hAnsi="Arial" w:cs="Arial"/>
          <w:color w:val="1F1F1F"/>
          <w:kern w:val="0"/>
          <w:lang w:val="en" w:eastAsia="es-MX"/>
          <w14:ligatures w14:val="none"/>
        </w:rPr>
        <w:t>aim</w:t>
      </w:r>
      <w:r w:rsidRPr="007F3C50">
        <w:rPr>
          <w:rFonts w:ascii="Arial" w:eastAsia="Times New Roman" w:hAnsi="Arial" w:cs="Arial"/>
          <w:color w:val="1F1F1F"/>
          <w:kern w:val="0"/>
          <w:lang w:val="en" w:eastAsia="es-MX"/>
          <w14:ligatures w14:val="none"/>
        </w:rPr>
        <w:t xml:space="preserve"> of this study is to identify the different masculine </w:t>
      </w:r>
      <w:proofErr w:type="spellStart"/>
      <w:r w:rsidRPr="007F3C50">
        <w:rPr>
          <w:rFonts w:ascii="Arial" w:eastAsia="Times New Roman" w:hAnsi="Arial" w:cs="Arial"/>
          <w:color w:val="1F1F1F"/>
          <w:kern w:val="0"/>
          <w:lang w:val="en" w:eastAsia="es-MX"/>
          <w14:ligatures w14:val="none"/>
        </w:rPr>
        <w:t>performativities</w:t>
      </w:r>
      <w:proofErr w:type="spellEnd"/>
      <w:r w:rsidRPr="007F3C50">
        <w:rPr>
          <w:rFonts w:ascii="Arial" w:eastAsia="Times New Roman" w:hAnsi="Arial" w:cs="Arial"/>
          <w:color w:val="1F1F1F"/>
          <w:kern w:val="0"/>
          <w:lang w:val="en" w:eastAsia="es-MX"/>
          <w14:ligatures w14:val="none"/>
        </w:rPr>
        <w:t xml:space="preserve"> that emerge through a review of the collections of the Latin American brands </w:t>
      </w:r>
      <w:proofErr w:type="spellStart"/>
      <w:r w:rsidRPr="007F3C50">
        <w:rPr>
          <w:rFonts w:ascii="Arial" w:eastAsia="Times New Roman" w:hAnsi="Arial" w:cs="Arial"/>
          <w:color w:val="1F1F1F"/>
          <w:kern w:val="0"/>
          <w:lang w:val="en" w:eastAsia="es-MX"/>
          <w14:ligatures w14:val="none"/>
        </w:rPr>
        <w:t>Mesiehomo</w:t>
      </w:r>
      <w:proofErr w:type="spellEnd"/>
      <w:r w:rsidRPr="007F3C50">
        <w:rPr>
          <w:rFonts w:ascii="Arial" w:eastAsia="Times New Roman" w:hAnsi="Arial" w:cs="Arial"/>
          <w:color w:val="1F1F1F"/>
          <w:kern w:val="0"/>
          <w:lang w:val="en" w:eastAsia="es-MX"/>
          <w14:ligatures w14:val="none"/>
        </w:rPr>
        <w:t xml:space="preserve"> and Babyboy Lingerie, in order to trace the path of transition in male gender identity and expression through the use of genderless underwear.</w:t>
      </w:r>
    </w:p>
    <w:p w14:paraId="27D26287" w14:textId="77777777" w:rsidR="00D2549D" w:rsidRPr="007F3C50" w:rsidRDefault="00D2549D" w:rsidP="00D2549D">
      <w:pPr>
        <w:rPr>
          <w:rFonts w:ascii="Arial" w:hAnsi="Arial" w:cs="Arial"/>
          <w:lang w:val="en-US"/>
        </w:rPr>
      </w:pPr>
    </w:p>
    <w:p w14:paraId="138E37C8" w14:textId="77777777" w:rsidR="00D2549D" w:rsidRPr="00A80B54" w:rsidRDefault="00D2549D" w:rsidP="00D2549D">
      <w:pPr>
        <w:rPr>
          <w:lang w:val="es-ES"/>
        </w:rPr>
      </w:pPr>
      <w:r w:rsidRPr="00A80B54">
        <w:rPr>
          <w:lang w:val="es-ES"/>
        </w:rPr>
        <w:lastRenderedPageBreak/>
        <w:t>Guillermo León Ramírez Martínez (CDMX, 1975)</w:t>
      </w:r>
    </w:p>
    <w:p w14:paraId="51FE9DFD" w14:textId="3BAAD7FA" w:rsidR="00D2549D" w:rsidRPr="00A80B54" w:rsidRDefault="00D2549D" w:rsidP="00D2549D">
      <w:pPr>
        <w:rPr>
          <w:lang w:val="en-US"/>
        </w:rPr>
      </w:pPr>
      <w:r>
        <w:rPr>
          <w:lang w:val="en-US"/>
        </w:rPr>
        <w:t>UNIVERSIDAD IBEROAMERICANA, MEXICO CITY</w:t>
      </w:r>
    </w:p>
    <w:p w14:paraId="2FFFE4CD" w14:textId="77777777" w:rsidR="00D2549D" w:rsidRPr="00A80B54" w:rsidRDefault="00D2549D" w:rsidP="00D2549D">
      <w:pPr>
        <w:rPr>
          <w:lang w:val="en-US"/>
        </w:rPr>
      </w:pPr>
      <w:r w:rsidRPr="00A80B54">
        <w:rPr>
          <w:lang w:val="en-US"/>
        </w:rPr>
        <w:t xml:space="preserve">Fashion designer and academic. </w:t>
      </w:r>
      <w:proofErr w:type="gramStart"/>
      <w:r w:rsidRPr="00A80B54">
        <w:rPr>
          <w:lang w:val="en-US"/>
        </w:rPr>
        <w:t>Master's Degree in Design Studies</w:t>
      </w:r>
      <w:proofErr w:type="gramEnd"/>
      <w:r w:rsidRPr="00A80B54">
        <w:rPr>
          <w:lang w:val="en-US"/>
        </w:rPr>
        <w:t xml:space="preserve"> and Doctoral Candidate in Transdisciplinary Studies of Culture and Communication. A specialist in haute couture and tailoring, he has presented his collections in Mexico, Canada and Europe. Her fashion proposal is based on a tribute to the theatricality of fashion history and a challenge to the norms of the male gender. </w:t>
      </w:r>
    </w:p>
    <w:p w14:paraId="06F969E9" w14:textId="77777777" w:rsidR="00D2549D" w:rsidRPr="00A80B54" w:rsidRDefault="00D2549D" w:rsidP="00D2549D">
      <w:pPr>
        <w:rPr>
          <w:lang w:val="en-US"/>
        </w:rPr>
      </w:pPr>
      <w:r w:rsidRPr="00A80B54">
        <w:rPr>
          <w:lang w:val="en-US"/>
        </w:rPr>
        <w:t xml:space="preserve">As an Academic, his two lines of research are fashion in Mexico in the 20th century and dissident gender expression in men's fashion. He has presented his research findings at colloquiums in Barcelona, </w:t>
      </w:r>
      <w:r w:rsidRPr="00A80B54">
        <w:rPr>
          <w:rFonts w:ascii="Arial" w:hAnsi="Arial" w:cs="Arial"/>
          <w:lang w:val="en-US"/>
        </w:rPr>
        <w:t>​​</w:t>
      </w:r>
      <w:proofErr w:type="spellStart"/>
      <w:r w:rsidRPr="00A80B54">
        <w:rPr>
          <w:lang w:val="en-US"/>
        </w:rPr>
        <w:t>Guetaria</w:t>
      </w:r>
      <w:proofErr w:type="spellEnd"/>
      <w:r w:rsidRPr="00A80B54">
        <w:rPr>
          <w:lang w:val="en-US"/>
        </w:rPr>
        <w:t>, London, Manchester, Edinburgh and Mexico City. He is a full-time Academic at the Universidad Iberoamericana.</w:t>
      </w:r>
    </w:p>
    <w:p w14:paraId="16473AE1" w14:textId="77777777" w:rsidR="004245C7" w:rsidRDefault="004245C7"/>
    <w:sectPr w:rsidR="004245C7" w:rsidSect="00D254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49D"/>
    <w:rsid w:val="004245C7"/>
    <w:rsid w:val="004B4C6E"/>
    <w:rsid w:val="007A5EE9"/>
    <w:rsid w:val="00C11004"/>
    <w:rsid w:val="00D2549D"/>
    <w:rsid w:val="00DE0840"/>
    <w:rsid w:val="00E619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1F4D2C34"/>
  <w15:chartTrackingRefBased/>
  <w15:docId w15:val="{E0D44D39-B551-D647-AE03-30CCB999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9D"/>
  </w:style>
  <w:style w:type="paragraph" w:styleId="Ttulo1">
    <w:name w:val="heading 1"/>
    <w:basedOn w:val="Normal"/>
    <w:next w:val="Normal"/>
    <w:link w:val="Ttulo1Car"/>
    <w:uiPriority w:val="9"/>
    <w:qFormat/>
    <w:rsid w:val="00D25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25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254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54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54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54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54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54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54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4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254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254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54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54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54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54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54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549D"/>
    <w:rPr>
      <w:rFonts w:eastAsiaTheme="majorEastAsia" w:cstheme="majorBidi"/>
      <w:color w:val="272727" w:themeColor="text1" w:themeTint="D8"/>
    </w:rPr>
  </w:style>
  <w:style w:type="paragraph" w:styleId="Ttulo">
    <w:name w:val="Title"/>
    <w:basedOn w:val="Normal"/>
    <w:next w:val="Normal"/>
    <w:link w:val="TtuloCar"/>
    <w:uiPriority w:val="10"/>
    <w:qFormat/>
    <w:rsid w:val="00D25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54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54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54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549D"/>
    <w:pPr>
      <w:spacing w:before="160"/>
      <w:jc w:val="center"/>
    </w:pPr>
    <w:rPr>
      <w:i/>
      <w:iCs/>
      <w:color w:val="404040" w:themeColor="text1" w:themeTint="BF"/>
    </w:rPr>
  </w:style>
  <w:style w:type="character" w:customStyle="1" w:styleId="CitaCar">
    <w:name w:val="Cita Car"/>
    <w:basedOn w:val="Fuentedeprrafopredeter"/>
    <w:link w:val="Cita"/>
    <w:uiPriority w:val="29"/>
    <w:rsid w:val="00D2549D"/>
    <w:rPr>
      <w:i/>
      <w:iCs/>
      <w:color w:val="404040" w:themeColor="text1" w:themeTint="BF"/>
    </w:rPr>
  </w:style>
  <w:style w:type="paragraph" w:styleId="Prrafodelista">
    <w:name w:val="List Paragraph"/>
    <w:basedOn w:val="Normal"/>
    <w:uiPriority w:val="34"/>
    <w:qFormat/>
    <w:rsid w:val="00D2549D"/>
    <w:pPr>
      <w:ind w:left="720"/>
      <w:contextualSpacing/>
    </w:pPr>
  </w:style>
  <w:style w:type="character" w:styleId="nfasisintenso">
    <w:name w:val="Intense Emphasis"/>
    <w:basedOn w:val="Fuentedeprrafopredeter"/>
    <w:uiPriority w:val="21"/>
    <w:qFormat/>
    <w:rsid w:val="00D2549D"/>
    <w:rPr>
      <w:i/>
      <w:iCs/>
      <w:color w:val="0F4761" w:themeColor="accent1" w:themeShade="BF"/>
    </w:rPr>
  </w:style>
  <w:style w:type="paragraph" w:styleId="Citadestacada">
    <w:name w:val="Intense Quote"/>
    <w:basedOn w:val="Normal"/>
    <w:next w:val="Normal"/>
    <w:link w:val="CitadestacadaCar"/>
    <w:uiPriority w:val="30"/>
    <w:qFormat/>
    <w:rsid w:val="00D25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549D"/>
    <w:rPr>
      <w:i/>
      <w:iCs/>
      <w:color w:val="0F4761" w:themeColor="accent1" w:themeShade="BF"/>
    </w:rPr>
  </w:style>
  <w:style w:type="character" w:styleId="Referenciaintensa">
    <w:name w:val="Intense Reference"/>
    <w:basedOn w:val="Fuentedeprrafopredeter"/>
    <w:uiPriority w:val="32"/>
    <w:qFormat/>
    <w:rsid w:val="00D254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324</Words>
  <Characters>1782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Ramírez Martínez Guillermo Léon</dc:creator>
  <cp:keywords/>
  <dc:description/>
  <cp:lastModifiedBy>Ramírez Martínez Guillermo Léon</cp:lastModifiedBy>
  <cp:revision>2</cp:revision>
  <dcterms:created xsi:type="dcterms:W3CDTF">2026-05-11T21:19:00Z</dcterms:created>
  <dcterms:modified xsi:type="dcterms:W3CDTF">2026-05-11T21:33:00Z</dcterms:modified>
</cp:coreProperties>
</file>