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3DB6" w14:textId="1FBD8702" w:rsidR="00BD4A62" w:rsidRDefault="00692958" w:rsidP="00BD4A62">
      <w:pPr>
        <w:jc w:val="both"/>
        <w:rPr>
          <w:rFonts w:ascii="Times New Roman" w:hAnsi="Times New Roman" w:cs="Times New Roman"/>
          <w:b/>
          <w:bCs/>
        </w:rPr>
      </w:pPr>
      <w:r w:rsidRPr="00692958">
        <w:rPr>
          <w:rFonts w:ascii="Times New Roman" w:hAnsi="Times New Roman" w:cs="Times New Roman"/>
          <w:b/>
          <w:bCs/>
        </w:rPr>
        <w:t>Beyond the Power Imbalance: Exploring the Contexts of Teacher-Targeted Bullying in Taiwan</w:t>
      </w:r>
    </w:p>
    <w:p w14:paraId="6EFF9348" w14:textId="77777777" w:rsidR="00692958" w:rsidRDefault="00692958" w:rsidP="00BD4A62">
      <w:pPr>
        <w:jc w:val="both"/>
        <w:rPr>
          <w:rFonts w:ascii="Times New Roman" w:hAnsi="Times New Roman" w:cs="Times New Roman"/>
          <w:b/>
          <w:bCs/>
        </w:rPr>
      </w:pPr>
    </w:p>
    <w:p w14:paraId="18174D99" w14:textId="77777777" w:rsidR="00692958" w:rsidRPr="00692958" w:rsidRDefault="00692958" w:rsidP="00692958">
      <w:pPr>
        <w:jc w:val="both"/>
        <w:rPr>
          <w:rFonts w:ascii="Times New Roman" w:hAnsi="Times New Roman" w:cs="Times New Roman"/>
          <w:b/>
          <w:bCs/>
        </w:rPr>
      </w:pPr>
      <w:r w:rsidRPr="00692958">
        <w:rPr>
          <w:rFonts w:ascii="Times New Roman" w:hAnsi="Times New Roman" w:cs="Times New Roman"/>
          <w:b/>
          <w:bCs/>
        </w:rPr>
        <w:t>Background: Traditional definitions of school bullying in Taiwan emphasize a power imbalance where more powerful individuals target the less powerful. However, rising incidents of student-on-teacher bullying (TTB) challenge this paradigm. This study investigates the diverse contexts in which teachers experience workplace humiliation within the Taiwanese secondary education system.</w:t>
      </w:r>
    </w:p>
    <w:p w14:paraId="5108A00D" w14:textId="77777777" w:rsidR="00692958" w:rsidRPr="00692958" w:rsidRDefault="00692958" w:rsidP="00692958">
      <w:pPr>
        <w:jc w:val="both"/>
        <w:rPr>
          <w:rFonts w:ascii="Times New Roman" w:hAnsi="Times New Roman" w:cs="Times New Roman"/>
          <w:b/>
          <w:bCs/>
        </w:rPr>
      </w:pPr>
    </w:p>
    <w:p w14:paraId="52F0F8C6" w14:textId="77777777" w:rsidR="00692958" w:rsidRPr="00692958" w:rsidRDefault="00692958" w:rsidP="00692958">
      <w:pPr>
        <w:jc w:val="both"/>
        <w:rPr>
          <w:rFonts w:ascii="Times New Roman" w:hAnsi="Times New Roman" w:cs="Times New Roman"/>
          <w:b/>
          <w:bCs/>
        </w:rPr>
      </w:pPr>
      <w:r w:rsidRPr="00692958">
        <w:rPr>
          <w:rFonts w:ascii="Times New Roman" w:hAnsi="Times New Roman" w:cs="Times New Roman"/>
          <w:b/>
          <w:bCs/>
        </w:rPr>
        <w:t>Methodology: Utilizing a convergent mixed-methods design, an online survey was administered to 177 in-service secondary school teachers across Taiwan. This submission focuses on the qualitative thematic analysis of open-ended responses regarding authentic field experiences of victimization.</w:t>
      </w:r>
    </w:p>
    <w:p w14:paraId="0184ACE9" w14:textId="77777777" w:rsidR="00692958" w:rsidRPr="00692958" w:rsidRDefault="00692958" w:rsidP="00692958">
      <w:pPr>
        <w:jc w:val="both"/>
        <w:rPr>
          <w:rFonts w:ascii="Times New Roman" w:hAnsi="Times New Roman" w:cs="Times New Roman"/>
          <w:b/>
          <w:bCs/>
        </w:rPr>
      </w:pPr>
    </w:p>
    <w:p w14:paraId="59EA061D" w14:textId="77777777" w:rsidR="00692958" w:rsidRPr="00692958" w:rsidRDefault="00692958" w:rsidP="00692958">
      <w:pPr>
        <w:jc w:val="both"/>
        <w:rPr>
          <w:rFonts w:ascii="Times New Roman" w:hAnsi="Times New Roman" w:cs="Times New Roman"/>
          <w:b/>
          <w:bCs/>
        </w:rPr>
      </w:pPr>
      <w:r w:rsidRPr="00692958">
        <w:rPr>
          <w:rFonts w:ascii="Times New Roman" w:hAnsi="Times New Roman" w:cs="Times New Roman"/>
          <w:b/>
          <w:bCs/>
        </w:rPr>
        <w:t>Findings: Thematic analysis categorized teacher-targeted bullying into five distinct contexts: student disrespect, verbal aggression, intentional rule-violation, parental humiliation (perpetrated by students' parents), and administrative disrespect. The findings reveal that "powerless" students and external stakeholders (parents) can act as transgressors, challenging the traditional victim-transgressor binary.</w:t>
      </w:r>
    </w:p>
    <w:p w14:paraId="01F96B78" w14:textId="77777777" w:rsidR="00692958" w:rsidRPr="00692958" w:rsidRDefault="00692958" w:rsidP="00692958">
      <w:pPr>
        <w:jc w:val="both"/>
        <w:rPr>
          <w:rFonts w:ascii="Times New Roman" w:hAnsi="Times New Roman" w:cs="Times New Roman"/>
          <w:b/>
          <w:bCs/>
        </w:rPr>
      </w:pPr>
    </w:p>
    <w:p w14:paraId="4FC0389A" w14:textId="589C8CDF" w:rsidR="00692958" w:rsidRPr="00BD4A62" w:rsidRDefault="00692958" w:rsidP="00692958">
      <w:pPr>
        <w:jc w:val="both"/>
        <w:rPr>
          <w:rFonts w:ascii="Times New Roman" w:hAnsi="Times New Roman" w:cs="Times New Roman" w:hint="eastAsia"/>
          <w:b/>
          <w:bCs/>
        </w:rPr>
      </w:pPr>
      <w:r w:rsidRPr="00692958">
        <w:rPr>
          <w:rFonts w:ascii="Times New Roman" w:hAnsi="Times New Roman" w:cs="Times New Roman"/>
          <w:b/>
          <w:bCs/>
        </w:rPr>
        <w:t>Conclusions: These findings highlight the highly contextual nature of TTB. The study underscores the necessity for incident-specific support interventions, particularly for cases involving verbal aggression and parental involvement, which emerged as significant sources of professional distress.</w:t>
      </w:r>
    </w:p>
    <w:p w14:paraId="65FD6E3C" w14:textId="77777777" w:rsidR="00BD4A62" w:rsidRPr="00BD4A62" w:rsidRDefault="00BD4A62" w:rsidP="00BD4A62">
      <w:pPr>
        <w:widowControl/>
        <w:spacing w:before="240" w:after="240"/>
        <w:jc w:val="both"/>
        <w:rPr>
          <w:rFonts w:ascii="新細明體" w:eastAsia="新細明體" w:hAnsi="新細明體" w:cs="新細明體"/>
          <w:kern w:val="0"/>
        </w:rPr>
      </w:pPr>
      <w:r w:rsidRPr="00BD4A62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Keywords Teacher-targeted bullying; emotional responses; workplace humiliation; mixed-methods design; teacher support</w:t>
      </w:r>
    </w:p>
    <w:p w14:paraId="467AEA8F" w14:textId="77777777" w:rsidR="00BD4A62" w:rsidRPr="00BD4A62" w:rsidRDefault="00BD4A62" w:rsidP="00BD4A62">
      <w:pPr>
        <w:widowControl/>
        <w:rPr>
          <w:rFonts w:ascii="新細明體" w:eastAsia="新細明體" w:hAnsi="新細明體" w:cs="新細明體"/>
          <w:kern w:val="0"/>
        </w:rPr>
      </w:pPr>
    </w:p>
    <w:p w14:paraId="1AF44377" w14:textId="77777777" w:rsidR="00BD4A62" w:rsidRPr="00BD4A62" w:rsidRDefault="00BD4A62" w:rsidP="00BD4A62">
      <w:pPr>
        <w:jc w:val="both"/>
        <w:rPr>
          <w:rFonts w:ascii="Times New Roman" w:hAnsi="Times New Roman" w:cs="Times New Roman"/>
        </w:rPr>
      </w:pPr>
    </w:p>
    <w:sectPr w:rsidR="00BD4A62" w:rsidRPr="00BD4A62" w:rsidSect="00B4613D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70384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b/>
        <w:sz w:val="28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07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62"/>
    <w:rsid w:val="000F1A30"/>
    <w:rsid w:val="003F4F45"/>
    <w:rsid w:val="0062538D"/>
    <w:rsid w:val="00692958"/>
    <w:rsid w:val="008963C1"/>
    <w:rsid w:val="00902639"/>
    <w:rsid w:val="00B4613D"/>
    <w:rsid w:val="00B90575"/>
    <w:rsid w:val="00BD4A62"/>
    <w:rsid w:val="00D918EA"/>
    <w:rsid w:val="00E8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9F10D"/>
  <w15:chartTrackingRefBased/>
  <w15:docId w15:val="{A1A90DF2-E22D-914F-8869-68934734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BD4A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D4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4A6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D4A6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4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D4A6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D4A6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D4A6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D4A6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堂"/>
    <w:uiPriority w:val="99"/>
    <w:rsid w:val="00B90575"/>
    <w:pPr>
      <w:numPr>
        <w:numId w:val="1"/>
      </w:numPr>
    </w:pPr>
  </w:style>
  <w:style w:type="character" w:customStyle="1" w:styleId="10">
    <w:name w:val="標題 1 字元"/>
    <w:basedOn w:val="a1"/>
    <w:link w:val="1"/>
    <w:uiPriority w:val="9"/>
    <w:rsid w:val="00BD4A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1"/>
    <w:link w:val="2"/>
    <w:uiPriority w:val="9"/>
    <w:semiHidden/>
    <w:rsid w:val="00BD4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uiPriority w:val="9"/>
    <w:semiHidden/>
    <w:rsid w:val="00BD4A6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BD4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BD4A6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BD4A6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BD4A6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BD4A6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BD4A6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BD4A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BD4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BD4A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BD4A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BD4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BD4A62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BD4A62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BD4A62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BD4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BD4A62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BD4A62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0"/>
    <w:uiPriority w:val="99"/>
    <w:semiHidden/>
    <w:unhideWhenUsed/>
    <w:rsid w:val="00BD4A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2026-03-26T02:22:00Z</dcterms:created>
  <dcterms:modified xsi:type="dcterms:W3CDTF">2026-03-26T02:22:00Z</dcterms:modified>
</cp:coreProperties>
</file>