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BBA4A" w14:textId="77777777" w:rsidR="007F35E6" w:rsidRPr="007F35E6" w:rsidRDefault="007F35E6" w:rsidP="007F35E6">
      <w:pPr>
        <w:pStyle w:val="TitleOfPaperCover"/>
        <w:rPr>
          <w:sz w:val="40"/>
          <w:szCs w:val="40"/>
        </w:rPr>
      </w:pPr>
      <w:r w:rsidRPr="007F35E6">
        <w:rPr>
          <w:sz w:val="40"/>
          <w:szCs w:val="40"/>
        </w:rPr>
        <w:t>Abstract 8th Global Conference on Women's Studies</w:t>
      </w:r>
    </w:p>
    <w:p w14:paraId="7A235B1F" w14:textId="77777777" w:rsidR="007F35E6" w:rsidRDefault="007F35E6" w:rsidP="007F35E6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bookmarkStart w:id="0" w:name="_Hlk219367903"/>
      <w:r w:rsidRPr="007F35E6">
        <w:rPr>
          <w:rFonts w:ascii="Times New Roman" w:hAnsi="Times New Roman" w:cs="Times New Roman"/>
          <w:b/>
          <w:bCs/>
          <w:sz w:val="40"/>
          <w:szCs w:val="40"/>
        </w:rPr>
        <w:t xml:space="preserve">Gender Equality at the Top: Why Women Remain Underrepresented in Leadership in Mauritian Institutions </w:t>
      </w:r>
    </w:p>
    <w:p w14:paraId="35F46662" w14:textId="3CE2343D" w:rsidR="007F35E6" w:rsidRDefault="007F35E6" w:rsidP="007F35E6">
      <w:pPr>
        <w:jc w:val="center"/>
        <w:rPr>
          <w:b/>
          <w:bCs/>
          <w:sz w:val="22"/>
          <w:szCs w:val="16"/>
        </w:rPr>
      </w:pPr>
      <w:r w:rsidRPr="007F35E6">
        <w:rPr>
          <w:b/>
          <w:bCs/>
          <w:sz w:val="22"/>
          <w:szCs w:val="16"/>
        </w:rPr>
        <w:t>Deepika Faugoo</w:t>
      </w:r>
      <w:r w:rsidRPr="007F35E6">
        <w:rPr>
          <w:b/>
          <w:bCs/>
          <w:sz w:val="22"/>
          <w:szCs w:val="16"/>
          <w:vertAlign w:val="superscript"/>
        </w:rPr>
        <w:t>1</w:t>
      </w:r>
      <w:r w:rsidRPr="007F35E6">
        <w:rPr>
          <w:b/>
          <w:bCs/>
          <w:sz w:val="22"/>
          <w:szCs w:val="16"/>
        </w:rPr>
        <w:t>,</w:t>
      </w:r>
      <w:r w:rsidRPr="007F35E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F35E6">
        <w:rPr>
          <w:rFonts w:ascii="Times New Roman" w:hAnsi="Times New Roman" w:cs="Times New Roman"/>
          <w:b/>
          <w:bCs/>
        </w:rPr>
        <w:t>Pravishta</w:t>
      </w:r>
      <w:proofErr w:type="spellEnd"/>
      <w:r w:rsidRPr="007F35E6">
        <w:rPr>
          <w:rFonts w:ascii="Times New Roman" w:hAnsi="Times New Roman" w:cs="Times New Roman"/>
          <w:b/>
          <w:bCs/>
        </w:rPr>
        <w:t xml:space="preserve"> Khoosye</w:t>
      </w:r>
      <w:r w:rsidRPr="007F35E6">
        <w:rPr>
          <w:b/>
          <w:bCs/>
          <w:sz w:val="22"/>
          <w:szCs w:val="16"/>
          <w:vertAlign w:val="superscript"/>
        </w:rPr>
        <w:t>2,</w:t>
      </w:r>
      <w:r w:rsidRPr="007F35E6">
        <w:rPr>
          <w:b/>
          <w:bCs/>
          <w:sz w:val="22"/>
          <w:szCs w:val="16"/>
          <w:vertAlign w:val="superscript"/>
          <w:lang w:eastAsia="zh-CN"/>
        </w:rPr>
        <w:t xml:space="preserve"> * </w:t>
      </w:r>
      <w:r w:rsidRPr="007F35E6">
        <w:rPr>
          <w:b/>
          <w:bCs/>
          <w:sz w:val="22"/>
          <w:szCs w:val="16"/>
        </w:rPr>
        <w:t>and</w:t>
      </w:r>
      <w:r w:rsidRPr="007F35E6">
        <w:rPr>
          <w:rFonts w:ascii="Times New Roman" w:hAnsi="Times New Roman" w:cs="Times New Roman"/>
          <w:b/>
          <w:bCs/>
        </w:rPr>
        <w:t xml:space="preserve"> </w:t>
      </w:r>
      <w:r w:rsidRPr="007F35E6">
        <w:rPr>
          <w:rFonts w:ascii="Times New Roman" w:hAnsi="Times New Roman" w:cs="Times New Roman"/>
          <w:b/>
          <w:bCs/>
        </w:rPr>
        <w:t>Nirmala Loung</w:t>
      </w:r>
      <w:r w:rsidRPr="007F35E6">
        <w:rPr>
          <w:b/>
          <w:bCs/>
          <w:sz w:val="22"/>
          <w:szCs w:val="16"/>
          <w:vertAlign w:val="superscript"/>
        </w:rPr>
        <w:t>3</w:t>
      </w:r>
      <w:r w:rsidRPr="007F35E6">
        <w:rPr>
          <w:b/>
          <w:bCs/>
          <w:sz w:val="22"/>
          <w:szCs w:val="16"/>
        </w:rPr>
        <w:t xml:space="preserve"> </w:t>
      </w:r>
    </w:p>
    <w:p w14:paraId="70DFF23C" w14:textId="6C3E61F1" w:rsidR="007F35E6" w:rsidRPr="008568B8" w:rsidRDefault="007F35E6" w:rsidP="007F35E6">
      <w:pPr>
        <w:pStyle w:val="TTPAddress"/>
        <w:ind w:firstLine="0"/>
        <w:rPr>
          <w:rFonts w:ascii="Times New Roman" w:hAnsi="Times New Roman"/>
          <w:sz w:val="20"/>
          <w:szCs w:val="18"/>
        </w:rPr>
      </w:pPr>
      <w:r w:rsidRPr="008568B8">
        <w:rPr>
          <w:rFonts w:ascii="Times New Roman" w:hAnsi="Times New Roman"/>
          <w:sz w:val="20"/>
          <w:szCs w:val="18"/>
          <w:vertAlign w:val="superscript"/>
        </w:rPr>
        <w:t>1</w:t>
      </w:r>
      <w:r>
        <w:rPr>
          <w:rFonts w:ascii="Times New Roman" w:hAnsi="Times New Roman"/>
          <w:sz w:val="20"/>
          <w:szCs w:val="18"/>
        </w:rPr>
        <w:t>School of Business, Management and Finance</w:t>
      </w:r>
      <w:r w:rsidRPr="008568B8">
        <w:rPr>
          <w:rFonts w:ascii="Times New Roman" w:hAnsi="Times New Roman"/>
          <w:sz w:val="20"/>
          <w:szCs w:val="18"/>
        </w:rPr>
        <w:t xml:space="preserve">, </w:t>
      </w:r>
      <w:r>
        <w:rPr>
          <w:rFonts w:ascii="Times New Roman" w:hAnsi="Times New Roman"/>
          <w:sz w:val="20"/>
          <w:szCs w:val="18"/>
        </w:rPr>
        <w:t xml:space="preserve">University of Technology Mauritius </w:t>
      </w:r>
      <w:r w:rsidRPr="008568B8">
        <w:rPr>
          <w:rFonts w:ascii="Times New Roman" w:hAnsi="Times New Roman"/>
          <w:sz w:val="20"/>
          <w:szCs w:val="18"/>
        </w:rPr>
        <w:t xml:space="preserve"> </w:t>
      </w:r>
    </w:p>
    <w:p w14:paraId="5A5CD737" w14:textId="2E318385" w:rsidR="007F35E6" w:rsidRPr="008568B8" w:rsidRDefault="007F35E6" w:rsidP="007F35E6">
      <w:pPr>
        <w:pStyle w:val="TTPAddress"/>
        <w:ind w:firstLine="0"/>
        <w:rPr>
          <w:rFonts w:ascii="Times New Roman" w:hAnsi="Times New Roman"/>
          <w:sz w:val="20"/>
          <w:szCs w:val="18"/>
        </w:rPr>
      </w:pPr>
      <w:r w:rsidRPr="008568B8">
        <w:rPr>
          <w:rFonts w:ascii="Times New Roman" w:hAnsi="Times New Roman"/>
          <w:sz w:val="20"/>
          <w:szCs w:val="18"/>
          <w:vertAlign w:val="superscript"/>
        </w:rPr>
        <w:t>2</w:t>
      </w:r>
      <w:r>
        <w:rPr>
          <w:rFonts w:ascii="Times New Roman" w:hAnsi="Times New Roman"/>
          <w:sz w:val="20"/>
          <w:szCs w:val="18"/>
          <w:vertAlign w:val="superscript"/>
        </w:rPr>
        <w:t xml:space="preserve"> </w:t>
      </w:r>
      <w:r>
        <w:rPr>
          <w:rFonts w:ascii="Times New Roman" w:hAnsi="Times New Roman"/>
          <w:sz w:val="20"/>
          <w:szCs w:val="18"/>
        </w:rPr>
        <w:t>School of Business, Management and Finance</w:t>
      </w:r>
      <w:r w:rsidRPr="008568B8">
        <w:rPr>
          <w:rFonts w:ascii="Times New Roman" w:hAnsi="Times New Roman"/>
          <w:sz w:val="20"/>
          <w:szCs w:val="18"/>
        </w:rPr>
        <w:t xml:space="preserve">, </w:t>
      </w:r>
      <w:r>
        <w:rPr>
          <w:rFonts w:ascii="Times New Roman" w:hAnsi="Times New Roman"/>
          <w:sz w:val="20"/>
          <w:szCs w:val="18"/>
        </w:rPr>
        <w:t xml:space="preserve">University of Technology Mauritius </w:t>
      </w:r>
      <w:r w:rsidRPr="008568B8">
        <w:rPr>
          <w:rFonts w:ascii="Times New Roman" w:hAnsi="Times New Roman"/>
          <w:sz w:val="20"/>
          <w:szCs w:val="18"/>
        </w:rPr>
        <w:t xml:space="preserve"> </w:t>
      </w:r>
    </w:p>
    <w:p w14:paraId="36B936B7" w14:textId="605F9470" w:rsidR="007F35E6" w:rsidRPr="008568B8" w:rsidRDefault="007F35E6" w:rsidP="007F35E6">
      <w:pPr>
        <w:pStyle w:val="TTPAddress"/>
        <w:ind w:firstLine="0"/>
        <w:rPr>
          <w:rFonts w:ascii="Times New Roman" w:hAnsi="Times New Roman"/>
          <w:sz w:val="20"/>
          <w:szCs w:val="18"/>
        </w:rPr>
      </w:pPr>
      <w:r w:rsidRPr="008568B8">
        <w:rPr>
          <w:rFonts w:ascii="Times New Roman" w:hAnsi="Times New Roman"/>
          <w:sz w:val="20"/>
          <w:szCs w:val="18"/>
          <w:vertAlign w:val="superscript"/>
        </w:rPr>
        <w:t>3</w:t>
      </w:r>
      <w:r>
        <w:rPr>
          <w:rFonts w:ascii="Times New Roman" w:hAnsi="Times New Roman"/>
          <w:sz w:val="20"/>
          <w:szCs w:val="18"/>
          <w:vertAlign w:val="superscript"/>
        </w:rPr>
        <w:t xml:space="preserve"> </w:t>
      </w:r>
      <w:r>
        <w:rPr>
          <w:rFonts w:ascii="Times New Roman" w:hAnsi="Times New Roman"/>
          <w:sz w:val="20"/>
          <w:szCs w:val="18"/>
        </w:rPr>
        <w:t>School of Business, Management and Finance</w:t>
      </w:r>
      <w:r w:rsidRPr="008568B8">
        <w:rPr>
          <w:rFonts w:ascii="Times New Roman" w:hAnsi="Times New Roman"/>
          <w:sz w:val="20"/>
          <w:szCs w:val="18"/>
        </w:rPr>
        <w:t xml:space="preserve">, </w:t>
      </w:r>
      <w:r>
        <w:rPr>
          <w:rFonts w:ascii="Times New Roman" w:hAnsi="Times New Roman"/>
          <w:sz w:val="20"/>
          <w:szCs w:val="18"/>
        </w:rPr>
        <w:t xml:space="preserve">University of Technology Mauritius </w:t>
      </w:r>
      <w:r w:rsidRPr="008568B8">
        <w:rPr>
          <w:rFonts w:ascii="Times New Roman" w:hAnsi="Times New Roman"/>
          <w:sz w:val="20"/>
          <w:szCs w:val="18"/>
        </w:rPr>
        <w:t xml:space="preserve"> </w:t>
      </w:r>
    </w:p>
    <w:p w14:paraId="7A74ED3C" w14:textId="63DC65FC" w:rsidR="007F35E6" w:rsidRDefault="007F35E6" w:rsidP="007F35E6">
      <w:pPr>
        <w:pStyle w:val="TTPAddress"/>
        <w:ind w:firstLine="0"/>
        <w:rPr>
          <w:rFonts w:ascii="Times New Roman" w:hAnsi="Times New Roman"/>
          <w:sz w:val="20"/>
          <w:szCs w:val="18"/>
        </w:rPr>
      </w:pPr>
      <w:r w:rsidRPr="008568B8">
        <w:rPr>
          <w:rFonts w:ascii="Times New Roman" w:hAnsi="Times New Roman"/>
          <w:sz w:val="20"/>
          <w:szCs w:val="18"/>
        </w:rPr>
        <w:t>*Corresponding author</w:t>
      </w:r>
      <w:r>
        <w:rPr>
          <w:rFonts w:ascii="Times New Roman" w:hAnsi="Times New Roman"/>
          <w:sz w:val="20"/>
          <w:szCs w:val="18"/>
        </w:rPr>
        <w:t xml:space="preserve">: Deepika Faugoo, Email: </w:t>
      </w:r>
      <w:hyperlink r:id="rId4" w:history="1">
        <w:r w:rsidRPr="00496581">
          <w:rPr>
            <w:rStyle w:val="Hyperlink"/>
            <w:rFonts w:ascii="Times New Roman" w:hAnsi="Times New Roman"/>
            <w:color w:val="000000" w:themeColor="text1"/>
            <w:sz w:val="20"/>
            <w:szCs w:val="18"/>
            <w:u w:val="none"/>
          </w:rPr>
          <w:t>dfaugoo@utm.ac.mu</w:t>
        </w:r>
      </w:hyperlink>
      <w:r>
        <w:rPr>
          <w:rFonts w:ascii="Times New Roman" w:hAnsi="Times New Roman"/>
          <w:sz w:val="20"/>
          <w:szCs w:val="18"/>
        </w:rPr>
        <w:t xml:space="preserve"> </w:t>
      </w:r>
    </w:p>
    <w:p w14:paraId="19415EDF" w14:textId="449DC551" w:rsidR="007F35E6" w:rsidRPr="005E2205" w:rsidRDefault="007F35E6" w:rsidP="007F35E6">
      <w:pPr>
        <w:jc w:val="both"/>
        <w:rPr>
          <w:rFonts w:ascii="Times New Roman" w:hAnsi="Times New Roman" w:cs="Times New Roman"/>
          <w:b/>
          <w:bCs/>
        </w:rPr>
      </w:pPr>
      <w:r w:rsidRPr="005E2205">
        <w:rPr>
          <w:rFonts w:ascii="Times New Roman" w:hAnsi="Times New Roman" w:cs="Times New Roman"/>
          <w:b/>
          <w:bCs/>
        </w:rPr>
        <w:t>Abstract</w:t>
      </w:r>
      <w:r w:rsidR="00496581">
        <w:rPr>
          <w:rFonts w:ascii="Times New Roman" w:hAnsi="Times New Roman" w:cs="Times New Roman"/>
          <w:b/>
          <w:bCs/>
        </w:rPr>
        <w:t>.</w:t>
      </w:r>
      <w:r w:rsidRPr="005E2205">
        <w:rPr>
          <w:rFonts w:ascii="Times New Roman" w:hAnsi="Times New Roman" w:cs="Times New Roman"/>
          <w:b/>
          <w:bCs/>
        </w:rPr>
        <w:t xml:space="preserve"> </w:t>
      </w:r>
    </w:p>
    <w:p w14:paraId="7BE1612F" w14:textId="559E48AB" w:rsidR="007F35E6" w:rsidRPr="007E3C8C" w:rsidRDefault="007F35E6" w:rsidP="007F35E6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E3C8C">
        <w:rPr>
          <w:rFonts w:ascii="Times New Roman" w:hAnsi="Times New Roman" w:cs="Times New Roman"/>
          <w:color w:val="000000" w:themeColor="text1"/>
        </w:rPr>
        <w:t xml:space="preserve">Despite women’s growing educational attainments and </w:t>
      </w:r>
      <w:proofErr w:type="spellStart"/>
      <w:r w:rsidRPr="007E3C8C">
        <w:rPr>
          <w:rFonts w:ascii="Times New Roman" w:hAnsi="Times New Roman" w:cs="Times New Roman"/>
          <w:color w:val="000000" w:themeColor="text1"/>
        </w:rPr>
        <w:t>labour</w:t>
      </w:r>
      <w:proofErr w:type="spellEnd"/>
      <w:r w:rsidRPr="007E3C8C">
        <w:rPr>
          <w:rFonts w:ascii="Times New Roman" w:hAnsi="Times New Roman" w:cs="Times New Roman"/>
          <w:color w:val="000000" w:themeColor="text1"/>
        </w:rPr>
        <w:t xml:space="preserve"> force participation, women advancement to leadership positions in Mauritian Institutions is severely constrained. This study adopts a holistic approach to comprehensively examine the interconnected structural and systemic barriers impacting women’s leadership trajectories in Mauritian institutions. Using a quantitative national level research design this study empirically investigates a wide range of impediments   such as  societal norms and expectations, </w:t>
      </w:r>
      <w:proofErr w:type="spellStart"/>
      <w:r w:rsidRPr="007E3C8C">
        <w:rPr>
          <w:rFonts w:ascii="Times New Roman" w:hAnsi="Times New Roman" w:cs="Times New Roman"/>
          <w:color w:val="000000" w:themeColor="text1"/>
        </w:rPr>
        <w:t>organisational</w:t>
      </w:r>
      <w:proofErr w:type="spellEnd"/>
      <w:r w:rsidRPr="007E3C8C">
        <w:rPr>
          <w:rFonts w:ascii="Times New Roman" w:hAnsi="Times New Roman" w:cs="Times New Roman"/>
          <w:color w:val="000000" w:themeColor="text1"/>
        </w:rPr>
        <w:t>, and cultural impediments, women’s caring roles, inflexible workplaces, sexual harassment, role incongruity, gender-based bias and prejudice, glass ceiling, discrimination, male dominated toxic workplace cultures and lack of women-friendly workplaces hindering women’s progression from mid</w:t>
      </w:r>
      <w:r w:rsidRPr="007E3C8C">
        <w:rPr>
          <w:rFonts w:ascii="Times New Roman" w:hAnsi="Times New Roman" w:cs="Times New Roman"/>
          <w:color w:val="000000" w:themeColor="text1"/>
        </w:rPr>
        <w:noBreakHyphen/>
        <w:t xml:space="preserve">management to senior leadership roles in Mauritian Institutions. </w:t>
      </w:r>
      <w:r w:rsidR="005243D1" w:rsidRPr="007E3C8C">
        <w:rPr>
          <w:rFonts w:ascii="Times New Roman" w:hAnsi="Times New Roman" w:cs="Times New Roman"/>
        </w:rPr>
        <w:t>By offering robust empirical evidence from a small island developing state</w:t>
      </w:r>
      <w:r w:rsidR="00346413" w:rsidRPr="007E3C8C">
        <w:rPr>
          <w:rFonts w:ascii="Times New Roman" w:hAnsi="Times New Roman" w:cs="Times New Roman"/>
        </w:rPr>
        <w:t xml:space="preserve">, </w:t>
      </w:r>
      <w:r w:rsidR="005243D1" w:rsidRPr="007E3C8C">
        <w:rPr>
          <w:rFonts w:ascii="Times New Roman" w:hAnsi="Times New Roman" w:cs="Times New Roman"/>
        </w:rPr>
        <w:t>this study contributes to an under-researched context within global women’s leadership scholarship.</w:t>
      </w:r>
      <w:r w:rsidR="005243D1" w:rsidRPr="007E3C8C">
        <w:rPr>
          <w:rFonts w:ascii="Times New Roman" w:hAnsi="Times New Roman" w:cs="Times New Roman"/>
          <w:color w:val="000000" w:themeColor="text1"/>
        </w:rPr>
        <w:t xml:space="preserve"> </w:t>
      </w:r>
      <w:r w:rsidR="00496581" w:rsidRPr="007E3C8C">
        <w:rPr>
          <w:rFonts w:ascii="Times New Roman" w:hAnsi="Times New Roman" w:cs="Times New Roman"/>
        </w:rPr>
        <w:t>N</w:t>
      </w:r>
      <w:r w:rsidRPr="007E3C8C">
        <w:rPr>
          <w:rFonts w:ascii="Times New Roman" w:hAnsi="Times New Roman" w:cs="Times New Roman"/>
        </w:rPr>
        <w:t>ine hypotheses were formulated to capture the multidimensional nature of these barriers. Rigorous inferential statistical analyses were conducted to test the hypotheses.</w:t>
      </w:r>
      <w:r w:rsidRPr="007E3C8C">
        <w:rPr>
          <w:rFonts w:ascii="Times New Roman" w:hAnsi="Times New Roman" w:cs="Times New Roman"/>
          <w:color w:val="000000" w:themeColor="text1"/>
        </w:rPr>
        <w:t xml:space="preserve"> </w:t>
      </w:r>
      <w:r w:rsidR="00496581" w:rsidRPr="007E3C8C">
        <w:rPr>
          <w:rFonts w:ascii="Times New Roman" w:hAnsi="Times New Roman" w:cs="Times New Roman"/>
          <w:color w:val="000000" w:themeColor="text1"/>
        </w:rPr>
        <w:t>T</w:t>
      </w:r>
      <w:r w:rsidRPr="007E3C8C">
        <w:rPr>
          <w:rFonts w:ascii="Times New Roman" w:hAnsi="Times New Roman" w:cs="Times New Roman"/>
          <w:color w:val="000000" w:themeColor="text1"/>
        </w:rPr>
        <w:t>he analysis of the hypotheses affirm</w:t>
      </w:r>
      <w:r w:rsidR="00496581" w:rsidRPr="007E3C8C">
        <w:rPr>
          <w:rFonts w:ascii="Times New Roman" w:hAnsi="Times New Roman" w:cs="Times New Roman"/>
          <w:color w:val="000000" w:themeColor="text1"/>
        </w:rPr>
        <w:t>s</w:t>
      </w:r>
      <w:r w:rsidR="00496581"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that these structural and systemic barriers interact </w:t>
      </w:r>
      <w:r w:rsidR="005243D1"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synergistically, </w:t>
      </w:r>
      <w:r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reinforc</w:t>
      </w:r>
      <w:r w:rsidR="005243D1"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ing gender</w:t>
      </w:r>
      <w:r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inequity</w:t>
      </w:r>
      <w:r w:rsidR="00496581"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="005243D1"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and</w:t>
      </w:r>
      <w:r w:rsidR="00496581"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="005243D1"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underscoring institutional failure to adequately </w:t>
      </w:r>
      <w:proofErr w:type="spellStart"/>
      <w:r w:rsidR="005243D1"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recognise</w:t>
      </w:r>
      <w:proofErr w:type="spellEnd"/>
      <w:r w:rsidR="005243D1"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, address, and dismantle these barriers</w:t>
      </w:r>
      <w:r w:rsidR="005243D1"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.</w:t>
      </w:r>
      <w:r w:rsidRPr="007E3C8C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Pr="007E3C8C">
        <w:rPr>
          <w:rFonts w:ascii="Times New Roman" w:hAnsi="Times New Roman" w:cs="Times New Roman"/>
          <w:color w:val="000000" w:themeColor="text1"/>
        </w:rPr>
        <w:t xml:space="preserve">It concludes with targeted policy level recommendations to enhance the representation of women in senior leadership positions. </w:t>
      </w:r>
      <w:r w:rsidRPr="007E3C8C">
        <w:rPr>
          <w:rFonts w:ascii="Times New Roman" w:hAnsi="Times New Roman" w:cs="Times New Roman"/>
        </w:rPr>
        <w:t>These interventions are positioned as critical levers for advancing SDG 5 Gender Equality,</w:t>
      </w:r>
      <w:r w:rsidRPr="007E3C8C">
        <w:rPr>
          <w:rFonts w:ascii="Times New Roman" w:hAnsi="Times New Roman" w:cs="Times New Roman"/>
          <w:color w:val="000000" w:themeColor="text1"/>
        </w:rPr>
        <w:t xml:space="preserve"> for fostering inclusive and sustainable socio-economic progress of the country, where leadership is defined by competencies </w:t>
      </w:r>
      <w:r w:rsidRPr="007E3C8C">
        <w:rPr>
          <w:rFonts w:ascii="Times New Roman" w:hAnsi="Times New Roman" w:cs="Times New Roman"/>
          <w:color w:val="000000" w:themeColor="text1"/>
        </w:rPr>
        <w:t>and knows</w:t>
      </w:r>
      <w:r w:rsidRPr="007E3C8C">
        <w:rPr>
          <w:rFonts w:ascii="Times New Roman" w:hAnsi="Times New Roman" w:cs="Times New Roman"/>
          <w:color w:val="000000" w:themeColor="text1"/>
        </w:rPr>
        <w:t xml:space="preserve"> no gender.</w:t>
      </w:r>
    </w:p>
    <w:p w14:paraId="1C103D10" w14:textId="21BBC095" w:rsidR="00434C11" w:rsidRPr="00434C11" w:rsidRDefault="007F35E6" w:rsidP="005243D1">
      <w:pPr>
        <w:jc w:val="both"/>
        <w:rPr>
          <w:rFonts w:ascii="Times New Roman" w:hAnsi="Times New Roman" w:cs="Times New Roman"/>
        </w:rPr>
      </w:pPr>
      <w:r w:rsidRPr="008568B8">
        <w:rPr>
          <w:rFonts w:ascii="Times New Roman" w:hAnsi="Times New Roman"/>
          <w:b/>
        </w:rPr>
        <w:t>Keywords:</w:t>
      </w:r>
      <w:r w:rsidR="00434C11" w:rsidRPr="00434C11">
        <w:rPr>
          <w:b/>
        </w:rPr>
        <w:t xml:space="preserve"> </w:t>
      </w:r>
      <w:r w:rsidR="005243D1">
        <w:rPr>
          <w:rFonts w:ascii="Times New Roman" w:hAnsi="Times New Roman" w:cs="Times New Roman"/>
        </w:rPr>
        <w:t>w</w:t>
      </w:r>
      <w:r w:rsidR="00434C11" w:rsidRPr="00434C11">
        <w:rPr>
          <w:rFonts w:ascii="Times New Roman" w:hAnsi="Times New Roman" w:cs="Times New Roman"/>
        </w:rPr>
        <w:t xml:space="preserve">omen’s </w:t>
      </w:r>
      <w:r w:rsidR="005243D1">
        <w:rPr>
          <w:rFonts w:ascii="Times New Roman" w:hAnsi="Times New Roman" w:cs="Times New Roman"/>
        </w:rPr>
        <w:t>l</w:t>
      </w:r>
      <w:r w:rsidR="00434C11" w:rsidRPr="00434C11">
        <w:rPr>
          <w:rFonts w:ascii="Times New Roman" w:hAnsi="Times New Roman" w:cs="Times New Roman"/>
        </w:rPr>
        <w:t>eadership</w:t>
      </w:r>
      <w:r w:rsidR="00434C11" w:rsidRPr="00434C11">
        <w:rPr>
          <w:rFonts w:ascii="Times New Roman" w:hAnsi="Times New Roman" w:cs="Times New Roman"/>
        </w:rPr>
        <w:t xml:space="preserve">, </w:t>
      </w:r>
      <w:r w:rsidR="005243D1">
        <w:rPr>
          <w:rFonts w:ascii="Times New Roman" w:hAnsi="Times New Roman" w:cs="Times New Roman"/>
        </w:rPr>
        <w:t>g</w:t>
      </w:r>
      <w:r w:rsidR="00434C11" w:rsidRPr="00434C11">
        <w:rPr>
          <w:rFonts w:ascii="Times New Roman" w:hAnsi="Times New Roman" w:cs="Times New Roman"/>
        </w:rPr>
        <w:t xml:space="preserve">ender </w:t>
      </w:r>
      <w:r w:rsidR="005243D1">
        <w:rPr>
          <w:rFonts w:ascii="Times New Roman" w:hAnsi="Times New Roman" w:cs="Times New Roman"/>
        </w:rPr>
        <w:t>e</w:t>
      </w:r>
      <w:r w:rsidR="00434C11" w:rsidRPr="00434C11">
        <w:rPr>
          <w:rFonts w:ascii="Times New Roman" w:hAnsi="Times New Roman" w:cs="Times New Roman"/>
        </w:rPr>
        <w:t>quality (SDG 5)</w:t>
      </w:r>
      <w:r w:rsidR="00434C11" w:rsidRPr="00434C11">
        <w:rPr>
          <w:rFonts w:ascii="Times New Roman" w:hAnsi="Times New Roman" w:cs="Times New Roman"/>
        </w:rPr>
        <w:t xml:space="preserve">, </w:t>
      </w:r>
      <w:r w:rsidR="005243D1">
        <w:rPr>
          <w:rFonts w:ascii="Times New Roman" w:hAnsi="Times New Roman" w:cs="Times New Roman"/>
        </w:rPr>
        <w:t>s</w:t>
      </w:r>
      <w:r w:rsidR="00434C11" w:rsidRPr="00434C11">
        <w:rPr>
          <w:rFonts w:ascii="Times New Roman" w:hAnsi="Times New Roman" w:cs="Times New Roman"/>
        </w:rPr>
        <w:t xml:space="preserve">tructural and </w:t>
      </w:r>
      <w:r w:rsidR="005243D1">
        <w:rPr>
          <w:rFonts w:ascii="Times New Roman" w:hAnsi="Times New Roman" w:cs="Times New Roman"/>
        </w:rPr>
        <w:t>s</w:t>
      </w:r>
      <w:r w:rsidR="00434C11" w:rsidRPr="00434C11">
        <w:rPr>
          <w:rFonts w:ascii="Times New Roman" w:hAnsi="Times New Roman" w:cs="Times New Roman"/>
        </w:rPr>
        <w:t>ystemic</w:t>
      </w:r>
      <w:r w:rsidR="00434C11" w:rsidRPr="00434C11">
        <w:rPr>
          <w:rFonts w:ascii="Times New Roman" w:hAnsi="Times New Roman" w:cs="Times New Roman"/>
        </w:rPr>
        <w:t xml:space="preserve"> barriers, </w:t>
      </w:r>
      <w:r w:rsidR="005243D1">
        <w:rPr>
          <w:rFonts w:ascii="Times New Roman" w:hAnsi="Times New Roman" w:cs="Times New Roman"/>
        </w:rPr>
        <w:t>p</w:t>
      </w:r>
      <w:r w:rsidR="00434C11" w:rsidRPr="00434C11">
        <w:rPr>
          <w:rFonts w:ascii="Times New Roman" w:hAnsi="Times New Roman" w:cs="Times New Roman"/>
        </w:rPr>
        <w:t xml:space="preserve">olicy </w:t>
      </w:r>
      <w:r w:rsidR="005243D1">
        <w:rPr>
          <w:rFonts w:ascii="Times New Roman" w:hAnsi="Times New Roman" w:cs="Times New Roman"/>
        </w:rPr>
        <w:t>r</w:t>
      </w:r>
      <w:r w:rsidR="00434C11" w:rsidRPr="00434C11">
        <w:rPr>
          <w:rFonts w:ascii="Times New Roman" w:hAnsi="Times New Roman" w:cs="Times New Roman"/>
        </w:rPr>
        <w:t xml:space="preserve">ecommendations, </w:t>
      </w:r>
      <w:r w:rsidR="00434C11" w:rsidRPr="00434C11">
        <w:rPr>
          <w:rFonts w:ascii="Times New Roman" w:hAnsi="Times New Roman" w:cs="Times New Roman"/>
        </w:rPr>
        <w:t xml:space="preserve">Mauritian </w:t>
      </w:r>
      <w:r w:rsidR="005243D1">
        <w:rPr>
          <w:rFonts w:ascii="Times New Roman" w:hAnsi="Times New Roman" w:cs="Times New Roman"/>
        </w:rPr>
        <w:t>i</w:t>
      </w:r>
      <w:r w:rsidR="00434C11" w:rsidRPr="00434C11">
        <w:rPr>
          <w:rFonts w:ascii="Times New Roman" w:hAnsi="Times New Roman" w:cs="Times New Roman"/>
        </w:rPr>
        <w:t>nstitutions</w:t>
      </w:r>
    </w:p>
    <w:p w14:paraId="73BB3B54" w14:textId="36035DDD" w:rsidR="007F35E6" w:rsidRPr="00434C11" w:rsidRDefault="007F35E6" w:rsidP="007F35E6">
      <w:pPr>
        <w:rPr>
          <w:rFonts w:ascii="Times New Roman" w:hAnsi="Times New Roman" w:cs="Times New Roman"/>
        </w:rPr>
      </w:pPr>
    </w:p>
    <w:p w14:paraId="20D2E671" w14:textId="77777777" w:rsidR="007F35E6" w:rsidRPr="007F35E6" w:rsidRDefault="007F35E6" w:rsidP="007F35E6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bookmarkEnd w:id="0"/>
    <w:p w14:paraId="05EE7D9E" w14:textId="77777777" w:rsidR="007F35E6" w:rsidRDefault="007F35E6"/>
    <w:sectPr w:rsidR="007F3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5E6"/>
    <w:rsid w:val="00346413"/>
    <w:rsid w:val="00434C11"/>
    <w:rsid w:val="00496581"/>
    <w:rsid w:val="005243D1"/>
    <w:rsid w:val="007E3C8C"/>
    <w:rsid w:val="007F35E6"/>
    <w:rsid w:val="0096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F8EFC"/>
  <w15:chartTrackingRefBased/>
  <w15:docId w15:val="{A100A8A0-F8A4-44D9-B996-0932A945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5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5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5E6"/>
    <w:rPr>
      <w:b/>
      <w:bCs/>
      <w:smallCaps/>
      <w:color w:val="0F4761" w:themeColor="accent1" w:themeShade="BF"/>
      <w:spacing w:val="5"/>
    </w:rPr>
  </w:style>
  <w:style w:type="paragraph" w:customStyle="1" w:styleId="TitleOfPaperCover">
    <w:name w:val="TitleOfPaper_Cover"/>
    <w:basedOn w:val="Normal"/>
    <w:rsid w:val="007F35E6"/>
    <w:pPr>
      <w:keepNext/>
      <w:keepLines/>
      <w:tabs>
        <w:tab w:val="right" w:pos="8640"/>
      </w:tabs>
      <w:spacing w:after="0" w:line="480" w:lineRule="auto"/>
      <w:jc w:val="center"/>
    </w:pPr>
    <w:rPr>
      <w:rFonts w:ascii="Times New Roman" w:eastAsia="Times New Roman" w:hAnsi="Times New Roman" w:cs="Times New Roman"/>
      <w:kern w:val="0"/>
      <w:szCs w:val="22"/>
      <w14:ligatures w14:val="none"/>
    </w:rPr>
  </w:style>
  <w:style w:type="paragraph" w:customStyle="1" w:styleId="TTPAddress">
    <w:name w:val="TTP Address"/>
    <w:basedOn w:val="Normal"/>
    <w:uiPriority w:val="99"/>
    <w:rsid w:val="007F35E6"/>
    <w:pPr>
      <w:autoSpaceDE w:val="0"/>
      <w:autoSpaceDN w:val="0"/>
      <w:spacing w:before="120" w:after="0" w:line="240" w:lineRule="auto"/>
      <w:ind w:firstLine="284"/>
      <w:jc w:val="center"/>
    </w:pPr>
    <w:rPr>
      <w:rFonts w:ascii="Arial" w:eastAsia="SimSun" w:hAnsi="Arial" w:cs="Times New Roman"/>
      <w:kern w:val="0"/>
      <w:sz w:val="22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7F35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35E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34C1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faugoo@utm.ac.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Deepika Faugoo</dc:creator>
  <cp:keywords/>
  <dc:description/>
  <cp:lastModifiedBy>Deepika Faugoo</cp:lastModifiedBy>
  <cp:revision>3</cp:revision>
  <dcterms:created xsi:type="dcterms:W3CDTF">2026-01-18T18:42:00Z</dcterms:created>
  <dcterms:modified xsi:type="dcterms:W3CDTF">2026-01-18T19:15:00Z</dcterms:modified>
</cp:coreProperties>
</file>