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59BAFE" w14:textId="77777777" w:rsidR="00804D7C" w:rsidRPr="00804D7C" w:rsidRDefault="00804D7C" w:rsidP="0095087E">
      <w:pPr>
        <w:spacing w:line="276" w:lineRule="auto"/>
        <w:jc w:val="center"/>
        <w:rPr>
          <w:rFonts w:ascii="Times New Roman" w:hAnsi="Times New Roman" w:cs="Times New Roman"/>
          <w:b/>
          <w:bCs/>
        </w:rPr>
      </w:pPr>
      <w:r w:rsidRPr="00804D7C">
        <w:rPr>
          <w:rFonts w:ascii="Times New Roman" w:hAnsi="Times New Roman" w:cs="Times New Roman"/>
          <w:b/>
          <w:bCs/>
        </w:rPr>
        <w:t>Improving Students’ Writing Skills Based on the Principles of Differentiation</w:t>
      </w:r>
    </w:p>
    <w:p w14:paraId="23BEAC0F" w14:textId="77777777" w:rsidR="0095087E" w:rsidRPr="0095087E" w:rsidRDefault="0095087E" w:rsidP="00804D7C">
      <w:pPr>
        <w:spacing w:line="276" w:lineRule="auto"/>
        <w:rPr>
          <w:rFonts w:ascii="Times New Roman" w:hAnsi="Times New Roman" w:cs="Times New Roman"/>
          <w:b/>
          <w:bCs/>
          <w:lang w:val="kk-KZ"/>
        </w:rPr>
      </w:pPr>
    </w:p>
    <w:p w14:paraId="346792D1" w14:textId="2C2BB4AA" w:rsidR="00804D7C" w:rsidRPr="00804D7C" w:rsidRDefault="00804D7C" w:rsidP="00804D7C">
      <w:pPr>
        <w:spacing w:line="276" w:lineRule="auto"/>
        <w:rPr>
          <w:rFonts w:ascii="Times New Roman" w:hAnsi="Times New Roman" w:cs="Times New Roman"/>
          <w:b/>
          <w:bCs/>
        </w:rPr>
      </w:pPr>
      <w:r w:rsidRPr="00804D7C">
        <w:rPr>
          <w:rFonts w:ascii="Times New Roman" w:hAnsi="Times New Roman" w:cs="Times New Roman"/>
          <w:b/>
          <w:bCs/>
        </w:rPr>
        <w:t>Abstract</w:t>
      </w:r>
    </w:p>
    <w:p w14:paraId="04782F06" w14:textId="77777777" w:rsidR="00804D7C" w:rsidRPr="00804D7C" w:rsidRDefault="00804D7C" w:rsidP="00804D7C">
      <w:pPr>
        <w:spacing w:line="276" w:lineRule="auto"/>
        <w:rPr>
          <w:rFonts w:ascii="Times New Roman" w:hAnsi="Times New Roman" w:cs="Times New Roman"/>
        </w:rPr>
      </w:pPr>
      <w:r w:rsidRPr="00804D7C">
        <w:rPr>
          <w:rFonts w:ascii="Times New Roman" w:hAnsi="Times New Roman" w:cs="Times New Roman"/>
        </w:rPr>
        <w:t>In contemporary Kazakhstani society, the need for individuals who can think creatively and critically, solve non-standard problems, and formulate innovative goals is steadily increasing. Writing skills are central to the development of students’ intellectual, creative, and reflective capacities, which are essential for effective socialisation and lifelong learning. Although previous research has emphasised the significance of gifted education and differentiated instruction, relatively little attention has been paid to how differentiation can be systematically applied to enhance students’ writing skills in mainstream education, particularly in language and literature classrooms.</w:t>
      </w:r>
    </w:p>
    <w:p w14:paraId="11B0BD84" w14:textId="77777777" w:rsidR="00804D7C" w:rsidRPr="00804D7C" w:rsidRDefault="00804D7C" w:rsidP="00804D7C">
      <w:pPr>
        <w:spacing w:line="276" w:lineRule="auto"/>
        <w:rPr>
          <w:rFonts w:ascii="Times New Roman" w:hAnsi="Times New Roman" w:cs="Times New Roman"/>
        </w:rPr>
      </w:pPr>
      <w:r w:rsidRPr="00804D7C">
        <w:rPr>
          <w:rFonts w:ascii="Times New Roman" w:hAnsi="Times New Roman" w:cs="Times New Roman"/>
        </w:rPr>
        <w:t>This study examines the potential of differentiated instruction to improve students’ writing skills while supporting the development of gifted and capable learners. The research focuses on instructional strategies, learning tasks, and organisational approaches that foster students’ motivation, independence, and creative written expression.</w:t>
      </w:r>
    </w:p>
    <w:p w14:paraId="44633D9B" w14:textId="77777777" w:rsidR="00804D7C" w:rsidRPr="00804D7C" w:rsidRDefault="00804D7C" w:rsidP="00804D7C">
      <w:pPr>
        <w:spacing w:line="276" w:lineRule="auto"/>
        <w:rPr>
          <w:rFonts w:ascii="Times New Roman" w:hAnsi="Times New Roman" w:cs="Times New Roman"/>
        </w:rPr>
      </w:pPr>
      <w:r w:rsidRPr="00804D7C">
        <w:rPr>
          <w:rFonts w:ascii="Times New Roman" w:hAnsi="Times New Roman" w:cs="Times New Roman"/>
        </w:rPr>
        <w:t>The study was conducted in a mainstream secondary school in Kazakhstan during language and literature lessons and extracurricular activities. Participants included 52 Grade 10 students (aged 15–16) with varying levels of academic ability. Data were collected through classroom observations, analysis of students’ written work, project outcomes, student questionnaires, and teacher reflections. A range of differentiated writing tasks—creative, research-based, problem-oriented, and practice-focused—was designed and implemented. Qualitative analysis focused on changes in students’ engagement, autonomy, and writing quality over time.</w:t>
      </w:r>
    </w:p>
    <w:p w14:paraId="2E3F362E" w14:textId="77777777" w:rsidR="00804D7C" w:rsidRPr="00804D7C" w:rsidRDefault="00804D7C" w:rsidP="00804D7C">
      <w:pPr>
        <w:spacing w:line="276" w:lineRule="auto"/>
        <w:rPr>
          <w:rFonts w:ascii="Times New Roman" w:hAnsi="Times New Roman" w:cs="Times New Roman"/>
        </w:rPr>
      </w:pPr>
      <w:r w:rsidRPr="00804D7C">
        <w:rPr>
          <w:rFonts w:ascii="Times New Roman" w:hAnsi="Times New Roman" w:cs="Times New Roman"/>
        </w:rPr>
        <w:t>The findings indicate that systematic use of differentiated instruction leads to noticeable improvements in students’ writing skills. Enrichment activities, problem-based tasks, project work, and flexible grouping enhanced learners’ motivation, depth of thinking, and originality in writing. Gifted students demonstrated increased independence, creativity, and reflective thinking, while other learners also benefited from personalised learning pathways. The study demonstrates that differentiation is not only a support strategy for gifted learners but also an effective approach to improving overall writing competence.</w:t>
      </w:r>
    </w:p>
    <w:p w14:paraId="2F71AD83" w14:textId="77777777" w:rsidR="0095087E" w:rsidRDefault="0095087E" w:rsidP="00804D7C">
      <w:pPr>
        <w:spacing w:line="276" w:lineRule="auto"/>
        <w:rPr>
          <w:rFonts w:ascii="Times New Roman" w:hAnsi="Times New Roman" w:cs="Times New Roman"/>
          <w:b/>
          <w:bCs/>
          <w:lang w:val="kk-KZ"/>
        </w:rPr>
      </w:pPr>
    </w:p>
    <w:p w14:paraId="4A0E5881" w14:textId="4F34962A" w:rsidR="00804D7C" w:rsidRPr="00804D7C" w:rsidRDefault="00804D7C" w:rsidP="00804D7C">
      <w:pPr>
        <w:spacing w:line="276" w:lineRule="auto"/>
        <w:rPr>
          <w:rFonts w:ascii="Times New Roman" w:hAnsi="Times New Roman" w:cs="Times New Roman"/>
        </w:rPr>
      </w:pPr>
      <w:r w:rsidRPr="00804D7C">
        <w:rPr>
          <w:rFonts w:ascii="Times New Roman" w:hAnsi="Times New Roman" w:cs="Times New Roman"/>
          <w:b/>
          <w:bCs/>
        </w:rPr>
        <w:t>Keywords:</w:t>
      </w:r>
      <w:r w:rsidRPr="00804D7C">
        <w:rPr>
          <w:rFonts w:ascii="Times New Roman" w:hAnsi="Times New Roman" w:cs="Times New Roman"/>
        </w:rPr>
        <w:t> differentiated instruction, writing skills development, gifted and talented students, creative writing, learner autonomy, secondary school education, qualitative research</w:t>
      </w:r>
    </w:p>
    <w:p w14:paraId="236625E1" w14:textId="7955D134" w:rsidR="00804D7C" w:rsidRPr="00804D7C" w:rsidRDefault="00804D7C" w:rsidP="00804D7C">
      <w:pPr>
        <w:spacing w:line="276" w:lineRule="auto"/>
        <w:rPr>
          <w:rFonts w:ascii="Times New Roman" w:hAnsi="Times New Roman" w:cs="Times New Roman"/>
        </w:rPr>
      </w:pPr>
    </w:p>
    <w:p w14:paraId="20C7FA7D" w14:textId="77777777" w:rsidR="00804D7C" w:rsidRPr="00804D7C" w:rsidRDefault="00804D7C" w:rsidP="00804D7C">
      <w:pPr>
        <w:spacing w:line="276" w:lineRule="auto"/>
        <w:rPr>
          <w:rFonts w:ascii="Times New Roman" w:hAnsi="Times New Roman" w:cs="Times New Roman"/>
          <w:b/>
          <w:bCs/>
        </w:rPr>
      </w:pPr>
      <w:r w:rsidRPr="00804D7C">
        <w:rPr>
          <w:rFonts w:ascii="Times New Roman" w:hAnsi="Times New Roman" w:cs="Times New Roman"/>
          <w:b/>
          <w:bCs/>
        </w:rPr>
        <w:t>Introduction</w:t>
      </w:r>
    </w:p>
    <w:p w14:paraId="6113469E" w14:textId="77777777" w:rsidR="0095087E" w:rsidRPr="0095087E" w:rsidRDefault="0095087E" w:rsidP="0095087E">
      <w:pPr>
        <w:spacing w:line="276" w:lineRule="auto"/>
        <w:rPr>
          <w:rFonts w:ascii="Times New Roman" w:hAnsi="Times New Roman" w:cs="Times New Roman"/>
        </w:rPr>
      </w:pPr>
      <w:r w:rsidRPr="0095087E">
        <w:rPr>
          <w:rFonts w:ascii="Times New Roman" w:hAnsi="Times New Roman" w:cs="Times New Roman"/>
        </w:rPr>
        <w:t>Modern Kazakhstani society increasingly demands individuals who are capable of creative and critical thinking, solving complex problems, and generating innovative ideas in rapidly changing social, cultural, and economic contexts. Education plays a decisive role in preparing such individuals, and writing skills occupy a central position in this process. Writing is not only a fundamental academic skill but also a key means of developing reflective thinking, personal expression, and active social participation. Through writing, students learn to analyse information, articulate ideas, and construct meaning, all of which are essential for lifelong learning.</w:t>
      </w:r>
    </w:p>
    <w:p w14:paraId="3B88FE3B" w14:textId="77777777" w:rsidR="0095087E" w:rsidRPr="0095087E" w:rsidRDefault="0095087E" w:rsidP="0095087E">
      <w:pPr>
        <w:spacing w:line="276" w:lineRule="auto"/>
        <w:rPr>
          <w:rFonts w:ascii="Times New Roman" w:hAnsi="Times New Roman" w:cs="Times New Roman"/>
        </w:rPr>
      </w:pPr>
      <w:r w:rsidRPr="0095087E">
        <w:rPr>
          <w:rFonts w:ascii="Times New Roman" w:hAnsi="Times New Roman" w:cs="Times New Roman"/>
        </w:rPr>
        <w:t xml:space="preserve">Language and literature lessons provide particularly rich opportunities for the development of writing competence, as they combine linguistic knowledge, interpretation, creativity, and critical engagement with texts. However, traditional instructional approaches based on uniform tasks and </w:t>
      </w:r>
      <w:r w:rsidRPr="0095087E">
        <w:rPr>
          <w:rFonts w:ascii="Times New Roman" w:hAnsi="Times New Roman" w:cs="Times New Roman"/>
        </w:rPr>
        <w:lastRenderedPageBreak/>
        <w:t>whole-class teaching often fail to address the diverse needs of learners in mixed-ability classrooms. Gifted students may experience insufficient intellectual challenge and limited opportunities for creative expression, while students with average or lower prior attainment may struggle to organise ideas coherently or to engage confidently in writing tasks.</w:t>
      </w:r>
    </w:p>
    <w:p w14:paraId="118DE751" w14:textId="77777777" w:rsidR="0095087E" w:rsidRPr="0095087E" w:rsidRDefault="0095087E" w:rsidP="0095087E">
      <w:pPr>
        <w:spacing w:line="276" w:lineRule="auto"/>
        <w:rPr>
          <w:rFonts w:ascii="Times New Roman" w:hAnsi="Times New Roman" w:cs="Times New Roman"/>
        </w:rPr>
      </w:pPr>
      <w:r w:rsidRPr="0095087E">
        <w:rPr>
          <w:rFonts w:ascii="Times New Roman" w:hAnsi="Times New Roman" w:cs="Times New Roman"/>
        </w:rPr>
        <w:t>Contemporary psychological and pedagogical research emphasises that giftedness is multidimensional, dynamic, and context-dependent rather than a fixed trait. Scholars argue that students’ creative and intellectual potential can remain hidden or underdeveloped when instruction relies on rigid standardisation and narrowly defined outcomes. As a result, there is growing recognition of the need for flexible instructional models that respond to learner diversity while maintaining high academic expectations for all students.</w:t>
      </w:r>
    </w:p>
    <w:p w14:paraId="0BEFC5A7" w14:textId="77777777" w:rsidR="0095087E" w:rsidRPr="0095087E" w:rsidRDefault="0095087E" w:rsidP="0095087E">
      <w:pPr>
        <w:spacing w:line="276" w:lineRule="auto"/>
        <w:rPr>
          <w:rFonts w:ascii="Times New Roman" w:hAnsi="Times New Roman" w:cs="Times New Roman"/>
        </w:rPr>
      </w:pPr>
      <w:r w:rsidRPr="0095087E">
        <w:rPr>
          <w:rFonts w:ascii="Times New Roman" w:hAnsi="Times New Roman" w:cs="Times New Roman"/>
        </w:rPr>
        <w:t>Differentiated instruction has been widely discussed as an approach that enables teachers to address differences in students’ abilities, interests, and learning profiles. Nevertheless, much of the existing research focuses on differentiation as a support mechanism for gifted learners or as a general classroom management strategy. There remains limited empirical evidence on how differentiated instruction can be systematically embedded in writing instruction within mainstream secondary education, particularly in language and literature classrooms.</w:t>
      </w:r>
    </w:p>
    <w:p w14:paraId="087E4621" w14:textId="77777777" w:rsidR="0095087E" w:rsidRPr="0095087E" w:rsidRDefault="0095087E" w:rsidP="0095087E">
      <w:pPr>
        <w:spacing w:line="276" w:lineRule="auto"/>
        <w:rPr>
          <w:rFonts w:ascii="Times New Roman" w:hAnsi="Times New Roman" w:cs="Times New Roman"/>
        </w:rPr>
      </w:pPr>
      <w:r w:rsidRPr="0095087E">
        <w:rPr>
          <w:rFonts w:ascii="Times New Roman" w:hAnsi="Times New Roman" w:cs="Times New Roman"/>
        </w:rPr>
        <w:t>This study seeks to address this gap by examining differentiated instruction as a means of enhancing students’ creative and analytical writing skills in a mixed-ability classroom context. Implemented through a Research Lesson Study (RLS)framework, the study explores how enrichment activities, creative tasks, and problem-based learning strategies can support learner autonomy, motivation, and writing quality. By focusing on everyday classroom practice rather than specialised programmes, the research aims to provide practice-oriented evidence on how differentiated instruction can be effectively integrated into mainstream secondary education to support both gifted and non-gifted learners.</w:t>
      </w:r>
    </w:p>
    <w:p w14:paraId="6F5504C7" w14:textId="77777777" w:rsidR="0095087E" w:rsidRPr="0095087E" w:rsidRDefault="0095087E" w:rsidP="0095087E">
      <w:pPr>
        <w:spacing w:line="276" w:lineRule="auto"/>
        <w:rPr>
          <w:rFonts w:ascii="Times New Roman" w:hAnsi="Times New Roman" w:cs="Times New Roman"/>
        </w:rPr>
      </w:pPr>
      <w:r w:rsidRPr="0095087E">
        <w:rPr>
          <w:rFonts w:ascii="Times New Roman" w:hAnsi="Times New Roman" w:cs="Times New Roman"/>
        </w:rPr>
        <w:t>Ultimately, this study contributes to a deeper understanding of how writing instruction can be redesigned to foster creativity, critical thinking, and inclusivity, aligning educational practice with the demands of contemporary Kazakhstani society.</w:t>
      </w:r>
    </w:p>
    <w:p w14:paraId="0D4D19AE" w14:textId="5C16FF87" w:rsidR="00804D7C" w:rsidRPr="00804D7C" w:rsidRDefault="00804D7C" w:rsidP="00804D7C">
      <w:pPr>
        <w:spacing w:line="276" w:lineRule="auto"/>
        <w:rPr>
          <w:rFonts w:ascii="Times New Roman" w:hAnsi="Times New Roman" w:cs="Times New Roman"/>
          <w:lang w:val="kk-KZ"/>
        </w:rPr>
      </w:pPr>
    </w:p>
    <w:p w14:paraId="61DECE1F" w14:textId="77777777" w:rsidR="00804D7C" w:rsidRPr="00804D7C" w:rsidRDefault="00804D7C" w:rsidP="00804D7C">
      <w:pPr>
        <w:spacing w:line="276" w:lineRule="auto"/>
        <w:rPr>
          <w:rFonts w:ascii="Times New Roman" w:hAnsi="Times New Roman" w:cs="Times New Roman"/>
          <w:b/>
          <w:bCs/>
        </w:rPr>
      </w:pPr>
      <w:r w:rsidRPr="00804D7C">
        <w:rPr>
          <w:rFonts w:ascii="Times New Roman" w:hAnsi="Times New Roman" w:cs="Times New Roman"/>
          <w:b/>
          <w:bCs/>
        </w:rPr>
        <w:t>Context and Research Design</w:t>
      </w:r>
    </w:p>
    <w:p w14:paraId="0DADA9A7" w14:textId="77777777" w:rsidR="0095087E" w:rsidRPr="0095087E" w:rsidRDefault="0095087E" w:rsidP="0095087E">
      <w:pPr>
        <w:spacing w:line="276" w:lineRule="auto"/>
        <w:rPr>
          <w:rFonts w:ascii="Times New Roman" w:hAnsi="Times New Roman" w:cs="Times New Roman"/>
        </w:rPr>
      </w:pPr>
      <w:r w:rsidRPr="0095087E">
        <w:rPr>
          <w:rFonts w:ascii="Times New Roman" w:hAnsi="Times New Roman" w:cs="Times New Roman"/>
        </w:rPr>
        <w:t>The study was conducted as part of a Research Lesson Study (RLS) in a mainstream secondary school in Kazakhstan. The participants comprised 52 Grade 10 students aged 15–16, representing a mixed-ability cohort with varying levels of academic achievement, motivation, and prior writing experience. The school operates within the national curriculum framework and places a strong emphasis on the development of higher-order thinking skills, creativity, and academic writing competence, particularly in language and literature education.</w:t>
      </w:r>
    </w:p>
    <w:p w14:paraId="5A522B95" w14:textId="77777777" w:rsidR="0095087E" w:rsidRPr="0095087E" w:rsidRDefault="0095087E" w:rsidP="0095087E">
      <w:pPr>
        <w:spacing w:line="276" w:lineRule="auto"/>
        <w:rPr>
          <w:rFonts w:ascii="Times New Roman" w:hAnsi="Times New Roman" w:cs="Times New Roman"/>
        </w:rPr>
      </w:pPr>
      <w:r w:rsidRPr="0095087E">
        <w:rPr>
          <w:rFonts w:ascii="Times New Roman" w:hAnsi="Times New Roman" w:cs="Times New Roman"/>
        </w:rPr>
        <w:t>To ensure ethical integrity, the identity of the school and all participants was kept anonymous. Participation was based on informed involvement, and no form of ability-based labelling or exclusion was applied during the research process. The study adhered to ethical principles of confidentiality, inclusivity, and respect for students’ psychological well-being.</w:t>
      </w:r>
    </w:p>
    <w:p w14:paraId="1D5ECAA6" w14:textId="77777777" w:rsidR="0095087E" w:rsidRPr="0095087E" w:rsidRDefault="0095087E" w:rsidP="0095087E">
      <w:pPr>
        <w:spacing w:line="276" w:lineRule="auto"/>
        <w:rPr>
          <w:rFonts w:ascii="Times New Roman" w:hAnsi="Times New Roman" w:cs="Times New Roman"/>
        </w:rPr>
      </w:pPr>
      <w:r w:rsidRPr="0095087E">
        <w:rPr>
          <w:rFonts w:ascii="Times New Roman" w:hAnsi="Times New Roman" w:cs="Times New Roman"/>
        </w:rPr>
        <w:t>The Research Lesson Study was implemented collaboratively by language and literature teachers, a school-based pedagogical coordinator, and with consultative input from a school psychologist during the diagnostic and reflective stages. This collaborative structure supported joint lesson planning, systematic classroom observation, and reflective post-lesson discussions, enabling continuous refinement of instructional practices based on observed student learning.</w:t>
      </w:r>
    </w:p>
    <w:p w14:paraId="5890FBC6" w14:textId="77777777" w:rsidR="0095087E" w:rsidRPr="0095087E" w:rsidRDefault="0095087E" w:rsidP="0095087E">
      <w:pPr>
        <w:spacing w:line="276" w:lineRule="auto"/>
        <w:rPr>
          <w:rFonts w:ascii="Times New Roman" w:hAnsi="Times New Roman" w:cs="Times New Roman"/>
        </w:rPr>
      </w:pPr>
      <w:r w:rsidRPr="0095087E">
        <w:rPr>
          <w:rFonts w:ascii="Times New Roman" w:hAnsi="Times New Roman" w:cs="Times New Roman"/>
        </w:rPr>
        <w:lastRenderedPageBreak/>
        <w:t>The study was guided by the following research question:</w:t>
      </w:r>
    </w:p>
    <w:p w14:paraId="4D17C0FB" w14:textId="77777777" w:rsidR="0095087E" w:rsidRPr="0095087E" w:rsidRDefault="0095087E" w:rsidP="0095087E">
      <w:pPr>
        <w:spacing w:line="276" w:lineRule="auto"/>
        <w:rPr>
          <w:rFonts w:ascii="Times New Roman" w:hAnsi="Times New Roman" w:cs="Times New Roman"/>
          <w:i/>
          <w:iCs/>
        </w:rPr>
      </w:pPr>
      <w:r w:rsidRPr="0095087E">
        <w:rPr>
          <w:rFonts w:ascii="Times New Roman" w:hAnsi="Times New Roman" w:cs="Times New Roman"/>
          <w:i/>
          <w:iCs/>
        </w:rPr>
        <w:t>How can differentiated instruction improve the creative and analytical writing skills of Grade 10 students in language and literature lessons?</w:t>
      </w:r>
    </w:p>
    <w:p w14:paraId="23534629" w14:textId="77777777" w:rsidR="0095087E" w:rsidRPr="0095087E" w:rsidRDefault="0095087E" w:rsidP="0095087E">
      <w:pPr>
        <w:spacing w:line="276" w:lineRule="auto"/>
        <w:rPr>
          <w:rFonts w:ascii="Times New Roman" w:hAnsi="Times New Roman" w:cs="Times New Roman"/>
        </w:rPr>
      </w:pPr>
      <w:r w:rsidRPr="0095087E">
        <w:rPr>
          <w:rFonts w:ascii="Times New Roman" w:hAnsi="Times New Roman" w:cs="Times New Roman"/>
        </w:rPr>
        <w:t>The research design adopted a qualitative, practice-based approach, focusing on close observation of student learning processes and analysis of written outcomes over a sequence of research lessons. Particular attention was given to how students responded to differentiated tasks designed to enhance creativity, critical thinking, and learner autonomy within a mixed-ability classroom context.</w:t>
      </w:r>
    </w:p>
    <w:p w14:paraId="4CB758BA" w14:textId="77777777" w:rsidR="0095087E" w:rsidRPr="0095087E" w:rsidRDefault="0095087E" w:rsidP="0095087E">
      <w:pPr>
        <w:spacing w:line="276" w:lineRule="auto"/>
        <w:rPr>
          <w:rFonts w:ascii="Times New Roman" w:hAnsi="Times New Roman" w:cs="Times New Roman"/>
        </w:rPr>
      </w:pPr>
      <w:r w:rsidRPr="0095087E">
        <w:rPr>
          <w:rFonts w:ascii="Times New Roman" w:hAnsi="Times New Roman" w:cs="Times New Roman"/>
        </w:rPr>
        <w:t>It was hypothesised that the systematic application of differentiated instruction—through enrichment activities, creative writing tasks, and problem-based learning strategies—would lead to measurable improvements in writing quality, increased learner autonomy, and higher levels of motivation. Specifically, it was anticipated that gifted and high-achieving students would demonstrate greater independence and creative risk-taking, while students with average or lower prior attainment would benefit from scaffolded support and flexible learning pathways.</w:t>
      </w:r>
    </w:p>
    <w:p w14:paraId="30D3BC80" w14:textId="77777777" w:rsidR="0095087E" w:rsidRPr="0095087E" w:rsidRDefault="0095087E" w:rsidP="0095087E">
      <w:pPr>
        <w:spacing w:line="276" w:lineRule="auto"/>
        <w:rPr>
          <w:rFonts w:ascii="Times New Roman" w:hAnsi="Times New Roman" w:cs="Times New Roman"/>
        </w:rPr>
      </w:pPr>
      <w:r w:rsidRPr="0095087E">
        <w:rPr>
          <w:rFonts w:ascii="Times New Roman" w:hAnsi="Times New Roman" w:cs="Times New Roman"/>
        </w:rPr>
        <w:t>Overall, the research design sought to generate practice-oriented evidence on how differentiated instruction can be effectively embedded in mainstream secondary education to support diverse learners and enhance both creative and analytical writing development.</w:t>
      </w:r>
    </w:p>
    <w:p w14:paraId="735548E0" w14:textId="172AB2B8" w:rsidR="00804D7C" w:rsidRPr="00804D7C" w:rsidRDefault="00804D7C" w:rsidP="00804D7C">
      <w:pPr>
        <w:spacing w:line="276" w:lineRule="auto"/>
        <w:rPr>
          <w:rFonts w:ascii="Times New Roman" w:hAnsi="Times New Roman" w:cs="Times New Roman"/>
        </w:rPr>
      </w:pPr>
    </w:p>
    <w:p w14:paraId="29D9A07A" w14:textId="77777777" w:rsidR="00804D7C" w:rsidRPr="00804D7C" w:rsidRDefault="00804D7C" w:rsidP="00804D7C">
      <w:pPr>
        <w:spacing w:line="276" w:lineRule="auto"/>
        <w:rPr>
          <w:rFonts w:ascii="Times New Roman" w:hAnsi="Times New Roman" w:cs="Times New Roman"/>
          <w:b/>
          <w:bCs/>
        </w:rPr>
      </w:pPr>
      <w:r w:rsidRPr="00804D7C">
        <w:rPr>
          <w:rFonts w:ascii="Times New Roman" w:hAnsi="Times New Roman" w:cs="Times New Roman"/>
          <w:b/>
          <w:bCs/>
        </w:rPr>
        <w:t>Instructional Approach and Methodology</w:t>
      </w:r>
    </w:p>
    <w:p w14:paraId="7C118DC7" w14:textId="77777777" w:rsidR="00086B89" w:rsidRPr="00086B89" w:rsidRDefault="00086B89" w:rsidP="00086B89">
      <w:pPr>
        <w:spacing w:line="276" w:lineRule="auto"/>
        <w:rPr>
          <w:rFonts w:ascii="Times New Roman" w:hAnsi="Times New Roman" w:cs="Times New Roman"/>
        </w:rPr>
      </w:pPr>
      <w:r w:rsidRPr="00086B89">
        <w:rPr>
          <w:rFonts w:ascii="Times New Roman" w:hAnsi="Times New Roman" w:cs="Times New Roman"/>
        </w:rPr>
        <w:t>In this study, differentiated instruction was implemented through a systematic sequence of research lessons grounded in the principles of Research Lesson Study (RLS) and was further supported by extracurricular creative activities. The instructional process was designed to account for students’ diverse abilities, interests, and learning needs. Accordingly, the curriculum differentiated content, learning processes, and learning outcomes (output), allowing students to select forms of written expression that best matched their individual strengths and developmental levels.</w:t>
      </w:r>
    </w:p>
    <w:p w14:paraId="48790A25" w14:textId="77777777" w:rsidR="00086B89" w:rsidRPr="00086B89" w:rsidRDefault="00086B89" w:rsidP="00086B89">
      <w:pPr>
        <w:spacing w:line="276" w:lineRule="auto"/>
        <w:rPr>
          <w:rFonts w:ascii="Times New Roman" w:hAnsi="Times New Roman" w:cs="Times New Roman"/>
        </w:rPr>
      </w:pPr>
      <w:r w:rsidRPr="00086B89">
        <w:rPr>
          <w:rFonts w:ascii="Times New Roman" w:hAnsi="Times New Roman" w:cs="Times New Roman"/>
        </w:rPr>
        <w:t>The methodological foundation of the study was based on the principle of differentiation aimed at enhancing students’ creativity. Differentiation was not applied merely as a mechanism for grouping students by ability level, but rather as a pedagogical tool for fostering creative thinking, learner autonomy, and personal voice in writing. Within this framework, a range of instructional methods and learning activities was systematically introduced, including:</w:t>
      </w:r>
    </w:p>
    <w:p w14:paraId="66871B36" w14:textId="77777777" w:rsidR="00086B89" w:rsidRPr="00086B89" w:rsidRDefault="00086B89" w:rsidP="00086B89">
      <w:pPr>
        <w:numPr>
          <w:ilvl w:val="0"/>
          <w:numId w:val="10"/>
        </w:numPr>
        <w:spacing w:line="276" w:lineRule="auto"/>
        <w:rPr>
          <w:rFonts w:ascii="Times New Roman" w:hAnsi="Times New Roman" w:cs="Times New Roman"/>
        </w:rPr>
      </w:pPr>
      <w:r w:rsidRPr="00086B89">
        <w:rPr>
          <w:rFonts w:ascii="Times New Roman" w:hAnsi="Times New Roman" w:cs="Times New Roman"/>
        </w:rPr>
        <w:t>short story writing to develop concise and meaningful narrative expression;</w:t>
      </w:r>
    </w:p>
    <w:p w14:paraId="682BC46D" w14:textId="77777777" w:rsidR="00086B89" w:rsidRPr="00086B89" w:rsidRDefault="00086B89" w:rsidP="00086B89">
      <w:pPr>
        <w:numPr>
          <w:ilvl w:val="0"/>
          <w:numId w:val="10"/>
        </w:numPr>
        <w:spacing w:line="276" w:lineRule="auto"/>
        <w:rPr>
          <w:rFonts w:ascii="Times New Roman" w:hAnsi="Times New Roman" w:cs="Times New Roman"/>
        </w:rPr>
      </w:pPr>
      <w:r w:rsidRPr="00086B89">
        <w:rPr>
          <w:rFonts w:ascii="Times New Roman" w:hAnsi="Times New Roman" w:cs="Times New Roman"/>
        </w:rPr>
        <w:t>one-page stories to encourage symbolic and economical use of language;</w:t>
      </w:r>
    </w:p>
    <w:p w14:paraId="721B7352" w14:textId="77777777" w:rsidR="00086B89" w:rsidRPr="00086B89" w:rsidRDefault="00086B89" w:rsidP="00086B89">
      <w:pPr>
        <w:numPr>
          <w:ilvl w:val="0"/>
          <w:numId w:val="10"/>
        </w:numPr>
        <w:spacing w:line="276" w:lineRule="auto"/>
        <w:rPr>
          <w:rFonts w:ascii="Times New Roman" w:hAnsi="Times New Roman" w:cs="Times New Roman"/>
        </w:rPr>
      </w:pPr>
      <w:r w:rsidRPr="00086B89">
        <w:rPr>
          <w:rFonts w:ascii="Times New Roman" w:hAnsi="Times New Roman" w:cs="Times New Roman"/>
        </w:rPr>
        <w:t>mood maps to connect emotional perception with textual meaning;</w:t>
      </w:r>
    </w:p>
    <w:p w14:paraId="2223F5F2" w14:textId="77777777" w:rsidR="00086B89" w:rsidRPr="00086B89" w:rsidRDefault="00086B89" w:rsidP="00086B89">
      <w:pPr>
        <w:numPr>
          <w:ilvl w:val="0"/>
          <w:numId w:val="10"/>
        </w:numPr>
        <w:spacing w:line="276" w:lineRule="auto"/>
        <w:rPr>
          <w:rFonts w:ascii="Times New Roman" w:hAnsi="Times New Roman" w:cs="Times New Roman"/>
        </w:rPr>
      </w:pPr>
      <w:r w:rsidRPr="00086B89">
        <w:rPr>
          <w:rFonts w:ascii="Times New Roman" w:hAnsi="Times New Roman" w:cs="Times New Roman"/>
        </w:rPr>
        <w:t>mental maps to support idea organisation and logical structuring;</w:t>
      </w:r>
    </w:p>
    <w:p w14:paraId="589F00A1" w14:textId="77777777" w:rsidR="00086B89" w:rsidRPr="00086B89" w:rsidRDefault="00086B89" w:rsidP="00086B89">
      <w:pPr>
        <w:numPr>
          <w:ilvl w:val="0"/>
          <w:numId w:val="10"/>
        </w:numPr>
        <w:spacing w:line="276" w:lineRule="auto"/>
        <w:rPr>
          <w:rFonts w:ascii="Times New Roman" w:hAnsi="Times New Roman" w:cs="Times New Roman"/>
        </w:rPr>
      </w:pPr>
      <w:r w:rsidRPr="00086B89">
        <w:rPr>
          <w:rFonts w:ascii="Times New Roman" w:hAnsi="Times New Roman" w:cs="Times New Roman"/>
        </w:rPr>
        <w:t>project-based creative tasks to promote research-oriented and reflective writing.</w:t>
      </w:r>
    </w:p>
    <w:p w14:paraId="66E817C6" w14:textId="77777777" w:rsidR="00086B89" w:rsidRPr="00086B89" w:rsidRDefault="00086B89" w:rsidP="00086B89">
      <w:pPr>
        <w:spacing w:line="276" w:lineRule="auto"/>
        <w:rPr>
          <w:rFonts w:ascii="Times New Roman" w:hAnsi="Times New Roman" w:cs="Times New Roman"/>
        </w:rPr>
      </w:pPr>
      <w:r w:rsidRPr="00086B89">
        <w:rPr>
          <w:rFonts w:ascii="Times New Roman" w:hAnsi="Times New Roman" w:cs="Times New Roman"/>
        </w:rPr>
        <w:t>Particular emphasis was placed on applying Hemingway’s Iceberg Principle in writing instruction. This principle guided students to convey meaning implicitly rather than through direct explanation, encouraging the use of imagery, symbolism, and structural choices to express deeper ideas. Students were taught to minimise explicit exposition while allowing underlying meaning to emerge through textual nuance, thereby engaging readers in interpretation and critical reflection. Through guided practice, learners developed the ability to work with subtext and to construct layered, meaningful texts.</w:t>
      </w:r>
    </w:p>
    <w:p w14:paraId="70E4E75C" w14:textId="77777777" w:rsidR="00086B89" w:rsidRPr="00086B89" w:rsidRDefault="00086B89" w:rsidP="00086B89">
      <w:pPr>
        <w:spacing w:line="276" w:lineRule="auto"/>
        <w:rPr>
          <w:rFonts w:ascii="Times New Roman" w:hAnsi="Times New Roman" w:cs="Times New Roman"/>
        </w:rPr>
      </w:pPr>
      <w:r w:rsidRPr="00086B89">
        <w:rPr>
          <w:rFonts w:ascii="Times New Roman" w:hAnsi="Times New Roman" w:cs="Times New Roman"/>
        </w:rPr>
        <w:lastRenderedPageBreak/>
        <w:t>Data collection employed qualitative research methods. Classroom observation sheets were used to document student engagement and participation during lessons. Students’ written work was analysed comparatively across different stages of the lesson study to identify changes in writing quality, structure, and creativity. In addition, student questionnaires were administered to explore perceptions of motivation, confidence, and attitudes towards writing. Teacher reflective notes provided further insight into pedagogical decision-making and instructional adjustments throughout the research process.</w:t>
      </w:r>
    </w:p>
    <w:p w14:paraId="0A7B8B02" w14:textId="0EEF3D36" w:rsidR="00804D7C" w:rsidRPr="00804D7C" w:rsidRDefault="00086B89" w:rsidP="00804D7C">
      <w:pPr>
        <w:spacing w:line="276" w:lineRule="auto"/>
        <w:rPr>
          <w:rFonts w:ascii="Times New Roman" w:hAnsi="Times New Roman" w:cs="Times New Roman"/>
          <w:lang w:val="kk-KZ"/>
        </w:rPr>
      </w:pPr>
      <w:r w:rsidRPr="00086B89">
        <w:rPr>
          <w:rFonts w:ascii="Times New Roman" w:hAnsi="Times New Roman" w:cs="Times New Roman"/>
        </w:rPr>
        <w:t>Observation and comparative analysis served as the primary empirical methods, enabling the systematic tracking of changes in students’ writing development and engagement over time. This methodological approach allowed for a comprehensive evaluation of the impact of differentiated instruction on students’ creative writing skills and supported the reliability of the study’s findings.</w:t>
      </w:r>
    </w:p>
    <w:p w14:paraId="409084F9" w14:textId="24C791A2" w:rsidR="00804D7C" w:rsidRPr="00804D7C" w:rsidRDefault="00804D7C" w:rsidP="00804D7C">
      <w:pPr>
        <w:spacing w:line="276" w:lineRule="auto"/>
        <w:rPr>
          <w:rFonts w:ascii="Times New Roman" w:hAnsi="Times New Roman" w:cs="Times New Roman"/>
        </w:rPr>
      </w:pPr>
    </w:p>
    <w:p w14:paraId="034A159C" w14:textId="77777777" w:rsidR="00804D7C" w:rsidRPr="00804D7C" w:rsidRDefault="00804D7C" w:rsidP="00804D7C">
      <w:pPr>
        <w:spacing w:line="276" w:lineRule="auto"/>
        <w:rPr>
          <w:rFonts w:ascii="Times New Roman" w:hAnsi="Times New Roman" w:cs="Times New Roman"/>
          <w:b/>
          <w:bCs/>
        </w:rPr>
      </w:pPr>
      <w:r w:rsidRPr="00804D7C">
        <w:rPr>
          <w:rFonts w:ascii="Times New Roman" w:hAnsi="Times New Roman" w:cs="Times New Roman"/>
          <w:b/>
          <w:bCs/>
        </w:rPr>
        <w:t>Findings</w:t>
      </w:r>
    </w:p>
    <w:p w14:paraId="27394565" w14:textId="77777777" w:rsidR="00086B89" w:rsidRPr="00086B89" w:rsidRDefault="00086B89" w:rsidP="00086B89">
      <w:pPr>
        <w:spacing w:line="276" w:lineRule="auto"/>
        <w:rPr>
          <w:rFonts w:ascii="Times New Roman" w:hAnsi="Times New Roman" w:cs="Times New Roman"/>
        </w:rPr>
      </w:pPr>
      <w:r w:rsidRPr="00086B89">
        <w:rPr>
          <w:rFonts w:ascii="Times New Roman" w:hAnsi="Times New Roman" w:cs="Times New Roman"/>
        </w:rPr>
        <w:t>The findings of the study demonstrate that differentiated instruction had a significant and systematic positive impact on the development of Grade 10 students’ writing skills. Analysis of students’ written work revealed noticeable improvements in text organisation, coherence, depth of ideas, quality of argumentation, and creative originality. Creative tasks such as one-page stories, mood maps, and research-oriented writing activities enabled students to use linguistic resources more consciously and confidently.</w:t>
      </w:r>
    </w:p>
    <w:p w14:paraId="5B27F0C2" w14:textId="77777777" w:rsidR="00086B89" w:rsidRPr="00086B89" w:rsidRDefault="00086B89" w:rsidP="00086B89">
      <w:pPr>
        <w:spacing w:line="276" w:lineRule="auto"/>
        <w:rPr>
          <w:rFonts w:ascii="Times New Roman" w:hAnsi="Times New Roman" w:cs="Times New Roman"/>
        </w:rPr>
      </w:pPr>
      <w:r w:rsidRPr="00086B89">
        <w:rPr>
          <w:rFonts w:ascii="Times New Roman" w:hAnsi="Times New Roman" w:cs="Times New Roman"/>
        </w:rPr>
        <w:t>To evaluate the effectiveness of differentiated instruction, student learning outcomes were compared between the predicted results under traditional teaching approaches and the actual results following the Research Lesson Study intervention. The learning outcomes of the 52 participating students are presented in Table 1.</w:t>
      </w:r>
    </w:p>
    <w:p w14:paraId="264C1DBE" w14:textId="77777777" w:rsidR="00086B89" w:rsidRPr="00086B89" w:rsidRDefault="00086B89" w:rsidP="00086B89">
      <w:pPr>
        <w:spacing w:line="276" w:lineRule="auto"/>
        <w:rPr>
          <w:rFonts w:ascii="Times New Roman" w:hAnsi="Times New Roman" w:cs="Times New Roman"/>
        </w:rPr>
      </w:pPr>
      <w:r w:rsidRPr="00086B89">
        <w:rPr>
          <w:rFonts w:ascii="Times New Roman" w:hAnsi="Times New Roman" w:cs="Times New Roman"/>
        </w:rPr>
        <w:t>Table 1. Comparative Analysis of Student Learning Outcomes (n = 52)</w:t>
      </w:r>
    </w:p>
    <w:tbl>
      <w:tblPr>
        <w:tblStyle w:val="ac"/>
        <w:tblW w:w="0" w:type="auto"/>
        <w:tblLook w:val="04A0" w:firstRow="1" w:lastRow="0" w:firstColumn="1" w:lastColumn="0" w:noHBand="0" w:noVBand="1"/>
      </w:tblPr>
      <w:tblGrid>
        <w:gridCol w:w="2692"/>
        <w:gridCol w:w="2296"/>
        <w:gridCol w:w="2336"/>
        <w:gridCol w:w="2164"/>
      </w:tblGrid>
      <w:tr w:rsidR="00086B89" w:rsidRPr="00086B89" w14:paraId="66457F29" w14:textId="77777777" w:rsidTr="00086B89">
        <w:tc>
          <w:tcPr>
            <w:tcW w:w="0" w:type="auto"/>
            <w:hideMark/>
          </w:tcPr>
          <w:p w14:paraId="511DBEA4" w14:textId="77777777" w:rsidR="00086B89" w:rsidRPr="00086B89" w:rsidRDefault="00086B89" w:rsidP="00086B89">
            <w:pPr>
              <w:spacing w:line="276" w:lineRule="auto"/>
              <w:rPr>
                <w:rFonts w:ascii="Times New Roman" w:hAnsi="Times New Roman" w:cs="Times New Roman"/>
              </w:rPr>
            </w:pPr>
            <w:r w:rsidRPr="00086B89">
              <w:rPr>
                <w:rFonts w:ascii="Times New Roman" w:hAnsi="Times New Roman" w:cs="Times New Roman"/>
              </w:rPr>
              <w:t>Indicators</w:t>
            </w:r>
          </w:p>
        </w:tc>
        <w:tc>
          <w:tcPr>
            <w:tcW w:w="0" w:type="auto"/>
            <w:hideMark/>
          </w:tcPr>
          <w:p w14:paraId="7D277164" w14:textId="77777777" w:rsidR="00086B89" w:rsidRPr="00086B89" w:rsidRDefault="00086B89" w:rsidP="00086B89">
            <w:pPr>
              <w:spacing w:line="276" w:lineRule="auto"/>
              <w:rPr>
                <w:rFonts w:ascii="Times New Roman" w:hAnsi="Times New Roman" w:cs="Times New Roman"/>
              </w:rPr>
            </w:pPr>
            <w:r w:rsidRPr="00086B89">
              <w:rPr>
                <w:rFonts w:ascii="Times New Roman" w:hAnsi="Times New Roman" w:cs="Times New Roman"/>
              </w:rPr>
              <w:t>Students achieving overall learning goals</w:t>
            </w:r>
          </w:p>
        </w:tc>
        <w:tc>
          <w:tcPr>
            <w:tcW w:w="0" w:type="auto"/>
            <w:hideMark/>
          </w:tcPr>
          <w:p w14:paraId="6D360508" w14:textId="77777777" w:rsidR="00086B89" w:rsidRPr="00086B89" w:rsidRDefault="00086B89" w:rsidP="00086B89">
            <w:pPr>
              <w:spacing w:line="276" w:lineRule="auto"/>
              <w:rPr>
                <w:rFonts w:ascii="Times New Roman" w:hAnsi="Times New Roman" w:cs="Times New Roman"/>
              </w:rPr>
            </w:pPr>
            <w:r w:rsidRPr="00086B89">
              <w:rPr>
                <w:rFonts w:ascii="Times New Roman" w:hAnsi="Times New Roman" w:cs="Times New Roman"/>
              </w:rPr>
              <w:t>Students exceeding overall learning goals</w:t>
            </w:r>
          </w:p>
        </w:tc>
        <w:tc>
          <w:tcPr>
            <w:tcW w:w="0" w:type="auto"/>
            <w:hideMark/>
          </w:tcPr>
          <w:p w14:paraId="4C6BFFEA" w14:textId="77777777" w:rsidR="00086B89" w:rsidRPr="00086B89" w:rsidRDefault="00086B89" w:rsidP="00086B89">
            <w:pPr>
              <w:spacing w:line="276" w:lineRule="auto"/>
              <w:rPr>
                <w:rFonts w:ascii="Times New Roman" w:hAnsi="Times New Roman" w:cs="Times New Roman"/>
              </w:rPr>
            </w:pPr>
            <w:r w:rsidRPr="00086B89">
              <w:rPr>
                <w:rFonts w:ascii="Times New Roman" w:hAnsi="Times New Roman" w:cs="Times New Roman"/>
              </w:rPr>
              <w:t>Students requiring additional support</w:t>
            </w:r>
          </w:p>
        </w:tc>
      </w:tr>
      <w:tr w:rsidR="00086B89" w:rsidRPr="00086B89" w14:paraId="341E693D" w14:textId="77777777" w:rsidTr="00086B89">
        <w:tc>
          <w:tcPr>
            <w:tcW w:w="0" w:type="auto"/>
            <w:hideMark/>
          </w:tcPr>
          <w:p w14:paraId="132C28DB" w14:textId="77777777" w:rsidR="00086B89" w:rsidRPr="00086B89" w:rsidRDefault="00086B89" w:rsidP="00086B89">
            <w:pPr>
              <w:spacing w:line="276" w:lineRule="auto"/>
              <w:rPr>
                <w:rFonts w:ascii="Times New Roman" w:hAnsi="Times New Roman" w:cs="Times New Roman"/>
              </w:rPr>
            </w:pPr>
            <w:r w:rsidRPr="00086B89">
              <w:rPr>
                <w:rFonts w:ascii="Times New Roman" w:hAnsi="Times New Roman" w:cs="Times New Roman"/>
              </w:rPr>
              <w:t>a. Predicted outcomes under traditional instruction</w:t>
            </w:r>
          </w:p>
        </w:tc>
        <w:tc>
          <w:tcPr>
            <w:tcW w:w="0" w:type="auto"/>
            <w:hideMark/>
          </w:tcPr>
          <w:p w14:paraId="20280EAF" w14:textId="77777777" w:rsidR="00086B89" w:rsidRPr="00086B89" w:rsidRDefault="00086B89" w:rsidP="00086B89">
            <w:pPr>
              <w:spacing w:line="276" w:lineRule="auto"/>
              <w:rPr>
                <w:rFonts w:ascii="Times New Roman" w:hAnsi="Times New Roman" w:cs="Times New Roman"/>
              </w:rPr>
            </w:pPr>
            <w:r w:rsidRPr="00086B89">
              <w:rPr>
                <w:rFonts w:ascii="Times New Roman" w:hAnsi="Times New Roman" w:cs="Times New Roman"/>
              </w:rPr>
              <w:t>30 students (57.7%)</w:t>
            </w:r>
          </w:p>
        </w:tc>
        <w:tc>
          <w:tcPr>
            <w:tcW w:w="0" w:type="auto"/>
            <w:hideMark/>
          </w:tcPr>
          <w:p w14:paraId="3BC82119" w14:textId="77777777" w:rsidR="00086B89" w:rsidRPr="00086B89" w:rsidRDefault="00086B89" w:rsidP="00086B89">
            <w:pPr>
              <w:spacing w:line="276" w:lineRule="auto"/>
              <w:rPr>
                <w:rFonts w:ascii="Times New Roman" w:hAnsi="Times New Roman" w:cs="Times New Roman"/>
              </w:rPr>
            </w:pPr>
            <w:r w:rsidRPr="00086B89">
              <w:rPr>
                <w:rFonts w:ascii="Times New Roman" w:hAnsi="Times New Roman" w:cs="Times New Roman"/>
              </w:rPr>
              <w:t>6 students (11.5%)</w:t>
            </w:r>
          </w:p>
        </w:tc>
        <w:tc>
          <w:tcPr>
            <w:tcW w:w="0" w:type="auto"/>
            <w:hideMark/>
          </w:tcPr>
          <w:p w14:paraId="07AA878A" w14:textId="77777777" w:rsidR="00086B89" w:rsidRPr="00086B89" w:rsidRDefault="00086B89" w:rsidP="00086B89">
            <w:pPr>
              <w:spacing w:line="276" w:lineRule="auto"/>
              <w:rPr>
                <w:rFonts w:ascii="Times New Roman" w:hAnsi="Times New Roman" w:cs="Times New Roman"/>
              </w:rPr>
            </w:pPr>
            <w:r w:rsidRPr="00086B89">
              <w:rPr>
                <w:rFonts w:ascii="Times New Roman" w:hAnsi="Times New Roman" w:cs="Times New Roman"/>
              </w:rPr>
              <w:t>16 students (30.8%)</w:t>
            </w:r>
          </w:p>
        </w:tc>
      </w:tr>
      <w:tr w:rsidR="00086B89" w:rsidRPr="00086B89" w14:paraId="29574EA3" w14:textId="77777777" w:rsidTr="00086B89">
        <w:tc>
          <w:tcPr>
            <w:tcW w:w="0" w:type="auto"/>
            <w:hideMark/>
          </w:tcPr>
          <w:p w14:paraId="0DB8142B" w14:textId="77777777" w:rsidR="00086B89" w:rsidRPr="00086B89" w:rsidRDefault="00086B89" w:rsidP="00086B89">
            <w:pPr>
              <w:spacing w:line="276" w:lineRule="auto"/>
              <w:rPr>
                <w:rFonts w:ascii="Times New Roman" w:hAnsi="Times New Roman" w:cs="Times New Roman"/>
              </w:rPr>
            </w:pPr>
            <w:r w:rsidRPr="00086B89">
              <w:rPr>
                <w:rFonts w:ascii="Times New Roman" w:hAnsi="Times New Roman" w:cs="Times New Roman"/>
              </w:rPr>
              <w:t>b. Actual outcomes after the lesson study</w:t>
            </w:r>
          </w:p>
        </w:tc>
        <w:tc>
          <w:tcPr>
            <w:tcW w:w="0" w:type="auto"/>
            <w:hideMark/>
          </w:tcPr>
          <w:p w14:paraId="69EA6247" w14:textId="77777777" w:rsidR="00086B89" w:rsidRPr="00086B89" w:rsidRDefault="00086B89" w:rsidP="00086B89">
            <w:pPr>
              <w:spacing w:line="276" w:lineRule="auto"/>
              <w:rPr>
                <w:rFonts w:ascii="Times New Roman" w:hAnsi="Times New Roman" w:cs="Times New Roman"/>
              </w:rPr>
            </w:pPr>
            <w:r w:rsidRPr="00086B89">
              <w:rPr>
                <w:rFonts w:ascii="Times New Roman" w:hAnsi="Times New Roman" w:cs="Times New Roman"/>
              </w:rPr>
              <w:t>42 students (80.8%)</w:t>
            </w:r>
          </w:p>
        </w:tc>
        <w:tc>
          <w:tcPr>
            <w:tcW w:w="0" w:type="auto"/>
            <w:hideMark/>
          </w:tcPr>
          <w:p w14:paraId="5FC92185" w14:textId="77777777" w:rsidR="00086B89" w:rsidRPr="00086B89" w:rsidRDefault="00086B89" w:rsidP="00086B89">
            <w:pPr>
              <w:spacing w:line="276" w:lineRule="auto"/>
              <w:rPr>
                <w:rFonts w:ascii="Times New Roman" w:hAnsi="Times New Roman" w:cs="Times New Roman"/>
              </w:rPr>
            </w:pPr>
            <w:r w:rsidRPr="00086B89">
              <w:rPr>
                <w:rFonts w:ascii="Times New Roman" w:hAnsi="Times New Roman" w:cs="Times New Roman"/>
              </w:rPr>
              <w:t>15 students (28.8%)</w:t>
            </w:r>
          </w:p>
        </w:tc>
        <w:tc>
          <w:tcPr>
            <w:tcW w:w="0" w:type="auto"/>
            <w:hideMark/>
          </w:tcPr>
          <w:p w14:paraId="4217E274" w14:textId="77777777" w:rsidR="00086B89" w:rsidRPr="00086B89" w:rsidRDefault="00086B89" w:rsidP="00086B89">
            <w:pPr>
              <w:spacing w:line="276" w:lineRule="auto"/>
              <w:rPr>
                <w:rFonts w:ascii="Times New Roman" w:hAnsi="Times New Roman" w:cs="Times New Roman"/>
              </w:rPr>
            </w:pPr>
            <w:r w:rsidRPr="00086B89">
              <w:rPr>
                <w:rFonts w:ascii="Times New Roman" w:hAnsi="Times New Roman" w:cs="Times New Roman"/>
              </w:rPr>
              <w:t>10 students (19.2%)</w:t>
            </w:r>
          </w:p>
        </w:tc>
      </w:tr>
      <w:tr w:rsidR="00086B89" w:rsidRPr="00086B89" w14:paraId="3ACF458C" w14:textId="77777777" w:rsidTr="00086B89">
        <w:tc>
          <w:tcPr>
            <w:tcW w:w="0" w:type="auto"/>
            <w:hideMark/>
          </w:tcPr>
          <w:p w14:paraId="15709C88" w14:textId="77777777" w:rsidR="00086B89" w:rsidRPr="00086B89" w:rsidRDefault="00086B89" w:rsidP="00086B89">
            <w:pPr>
              <w:spacing w:line="276" w:lineRule="auto"/>
              <w:rPr>
                <w:rFonts w:ascii="Times New Roman" w:hAnsi="Times New Roman" w:cs="Times New Roman"/>
              </w:rPr>
            </w:pPr>
            <w:r w:rsidRPr="00086B89">
              <w:rPr>
                <w:rFonts w:ascii="Times New Roman" w:hAnsi="Times New Roman" w:cs="Times New Roman"/>
              </w:rPr>
              <w:t>b – a (change)</w:t>
            </w:r>
          </w:p>
        </w:tc>
        <w:tc>
          <w:tcPr>
            <w:tcW w:w="0" w:type="auto"/>
            <w:hideMark/>
          </w:tcPr>
          <w:p w14:paraId="1C31D4AA" w14:textId="77777777" w:rsidR="00086B89" w:rsidRPr="00086B89" w:rsidRDefault="00086B89" w:rsidP="00086B89">
            <w:pPr>
              <w:spacing w:line="276" w:lineRule="auto"/>
              <w:rPr>
                <w:rFonts w:ascii="Times New Roman" w:hAnsi="Times New Roman" w:cs="Times New Roman"/>
              </w:rPr>
            </w:pPr>
            <w:r w:rsidRPr="00086B89">
              <w:rPr>
                <w:rFonts w:ascii="Times New Roman" w:hAnsi="Times New Roman" w:cs="Times New Roman"/>
              </w:rPr>
              <w:t>+23.1%</w:t>
            </w:r>
          </w:p>
        </w:tc>
        <w:tc>
          <w:tcPr>
            <w:tcW w:w="0" w:type="auto"/>
            <w:hideMark/>
          </w:tcPr>
          <w:p w14:paraId="3EB84DA2" w14:textId="77777777" w:rsidR="00086B89" w:rsidRPr="00086B89" w:rsidRDefault="00086B89" w:rsidP="00086B89">
            <w:pPr>
              <w:spacing w:line="276" w:lineRule="auto"/>
              <w:rPr>
                <w:rFonts w:ascii="Times New Roman" w:hAnsi="Times New Roman" w:cs="Times New Roman"/>
              </w:rPr>
            </w:pPr>
            <w:r w:rsidRPr="00086B89">
              <w:rPr>
                <w:rFonts w:ascii="Times New Roman" w:hAnsi="Times New Roman" w:cs="Times New Roman"/>
              </w:rPr>
              <w:t>+17.3%</w:t>
            </w:r>
          </w:p>
        </w:tc>
        <w:tc>
          <w:tcPr>
            <w:tcW w:w="0" w:type="auto"/>
            <w:hideMark/>
          </w:tcPr>
          <w:p w14:paraId="3F870B74" w14:textId="77777777" w:rsidR="00086B89" w:rsidRPr="00086B89" w:rsidRDefault="00086B89" w:rsidP="00086B89">
            <w:pPr>
              <w:spacing w:line="276" w:lineRule="auto"/>
              <w:rPr>
                <w:rFonts w:ascii="Times New Roman" w:hAnsi="Times New Roman" w:cs="Times New Roman"/>
              </w:rPr>
            </w:pPr>
            <w:r w:rsidRPr="00086B89">
              <w:rPr>
                <w:rFonts w:ascii="Times New Roman" w:hAnsi="Times New Roman" w:cs="Times New Roman"/>
              </w:rPr>
              <w:t>–11.6%</w:t>
            </w:r>
          </w:p>
        </w:tc>
      </w:tr>
    </w:tbl>
    <w:p w14:paraId="3CABCE9F" w14:textId="77777777" w:rsidR="00086B89" w:rsidRPr="00086B89" w:rsidRDefault="00086B89" w:rsidP="00086B89">
      <w:pPr>
        <w:spacing w:line="276" w:lineRule="auto"/>
        <w:rPr>
          <w:rFonts w:ascii="Times New Roman" w:hAnsi="Times New Roman" w:cs="Times New Roman"/>
        </w:rPr>
      </w:pPr>
      <w:r w:rsidRPr="00086B89">
        <w:rPr>
          <w:rFonts w:ascii="Times New Roman" w:hAnsi="Times New Roman" w:cs="Times New Roman"/>
        </w:rPr>
        <w:t>The percentage analysis indicates a substantial improvement in student achievement following the implementation of differentiated instruction. The proportion of students achieving the overall learning goals increased from 57.7% to 80.8%, representing a 23.1 percentage-point gain. At the same time, the proportion of students exceeding the learning goals more than doubled, rising from 11.5% to 28.8%.</w:t>
      </w:r>
    </w:p>
    <w:p w14:paraId="26227D89" w14:textId="77777777" w:rsidR="00086B89" w:rsidRPr="00086B89" w:rsidRDefault="00086B89" w:rsidP="00086B89">
      <w:pPr>
        <w:spacing w:line="276" w:lineRule="auto"/>
        <w:rPr>
          <w:rFonts w:ascii="Times New Roman" w:hAnsi="Times New Roman" w:cs="Times New Roman"/>
        </w:rPr>
      </w:pPr>
      <w:r w:rsidRPr="00086B89">
        <w:rPr>
          <w:rFonts w:ascii="Times New Roman" w:hAnsi="Times New Roman" w:cs="Times New Roman"/>
        </w:rPr>
        <w:t>Equally important is the reduction in the number of students requiring additional support. Under traditional instruction, 30.8% of students were predicted to struggle with writing tasks, whereas after the lesson study this figure decreased to 19.2%, reflecting an 11.6 percentage-point reduction. This demonstrates the supportive and inclusive potential of differentiated instruction for students with lower prior attainment.</w:t>
      </w:r>
    </w:p>
    <w:p w14:paraId="1436A718" w14:textId="77777777" w:rsidR="00086B89" w:rsidRPr="00086B89" w:rsidRDefault="00086B89" w:rsidP="00086B89">
      <w:pPr>
        <w:spacing w:line="276" w:lineRule="auto"/>
        <w:rPr>
          <w:rFonts w:ascii="Times New Roman" w:hAnsi="Times New Roman" w:cs="Times New Roman"/>
        </w:rPr>
      </w:pPr>
      <w:r w:rsidRPr="00086B89">
        <w:rPr>
          <w:rFonts w:ascii="Times New Roman" w:hAnsi="Times New Roman" w:cs="Times New Roman"/>
        </w:rPr>
        <w:lastRenderedPageBreak/>
        <w:t>Questionnaire data further supported these findings, revealing increased motivation and confidence in writing, particularly among students who had previously demonstrated low engagement. Several learners reported feeling more capable of expressing ideas independently and experimenting with language.</w:t>
      </w:r>
    </w:p>
    <w:p w14:paraId="0FB511A6" w14:textId="77777777" w:rsidR="00086B89" w:rsidRPr="00086B89" w:rsidRDefault="00086B89" w:rsidP="00086B89">
      <w:pPr>
        <w:spacing w:line="276" w:lineRule="auto"/>
        <w:rPr>
          <w:rFonts w:ascii="Times New Roman" w:hAnsi="Times New Roman" w:cs="Times New Roman"/>
        </w:rPr>
      </w:pPr>
      <w:r w:rsidRPr="00086B89">
        <w:rPr>
          <w:rFonts w:ascii="Times New Roman" w:hAnsi="Times New Roman" w:cs="Times New Roman"/>
        </w:rPr>
        <w:t>Gifted students showed higher levels of independence, creative risk-taking, and willingness to explore alternative writing formats. At the same time, scaffolded tasks and flexible writing structures enabled students with average and lower achievement levels to make gradual but meaningful progress. Overall, the percentage-based analysis confirms that differentiated instruction positively affected writing development across all learner groups.</w:t>
      </w:r>
    </w:p>
    <w:p w14:paraId="3346DA00" w14:textId="5F84C16C" w:rsidR="00804D7C" w:rsidRPr="00804D7C" w:rsidRDefault="00804D7C" w:rsidP="00804D7C">
      <w:pPr>
        <w:spacing w:line="276" w:lineRule="auto"/>
        <w:rPr>
          <w:rFonts w:ascii="Times New Roman" w:hAnsi="Times New Roman" w:cs="Times New Roman"/>
        </w:rPr>
      </w:pPr>
    </w:p>
    <w:p w14:paraId="402608D8" w14:textId="77777777" w:rsidR="00804D7C" w:rsidRPr="00804D7C" w:rsidRDefault="00804D7C" w:rsidP="00804D7C">
      <w:pPr>
        <w:spacing w:line="276" w:lineRule="auto"/>
        <w:rPr>
          <w:rFonts w:ascii="Times New Roman" w:hAnsi="Times New Roman" w:cs="Times New Roman"/>
          <w:b/>
          <w:bCs/>
        </w:rPr>
      </w:pPr>
      <w:r w:rsidRPr="00804D7C">
        <w:rPr>
          <w:rFonts w:ascii="Times New Roman" w:hAnsi="Times New Roman" w:cs="Times New Roman"/>
          <w:b/>
          <w:bCs/>
        </w:rPr>
        <w:t>Discussion</w:t>
      </w:r>
    </w:p>
    <w:p w14:paraId="5EE0AF4A" w14:textId="77777777" w:rsidR="00086B89" w:rsidRPr="00086B89" w:rsidRDefault="00086B89" w:rsidP="00086B89">
      <w:pPr>
        <w:spacing w:line="276" w:lineRule="auto"/>
        <w:rPr>
          <w:rFonts w:ascii="Times New Roman" w:hAnsi="Times New Roman" w:cs="Times New Roman"/>
        </w:rPr>
      </w:pPr>
      <w:r w:rsidRPr="00086B89">
        <w:rPr>
          <w:rFonts w:ascii="Times New Roman" w:hAnsi="Times New Roman" w:cs="Times New Roman"/>
        </w:rPr>
        <w:t>The findings of the study clearly demonstrate that differentiated instruction aimed at enhancing students’ creativity and learner autonomy is an effective approach to developing writing skills in mixed-ability classrooms. Differentiation was applied not as a means of limiting students according to ability levels, but as a pedagogical tool for unlocking their creative potential. This approach enabled writing to be perceived not merely as a formal academic task, but as a meaningful space for critical thinking and personal expression.</w:t>
      </w:r>
    </w:p>
    <w:p w14:paraId="6CB198B3" w14:textId="77777777" w:rsidR="00086B89" w:rsidRPr="00086B89" w:rsidRDefault="00086B89" w:rsidP="00086B89">
      <w:pPr>
        <w:spacing w:line="276" w:lineRule="auto"/>
        <w:rPr>
          <w:rFonts w:ascii="Times New Roman" w:hAnsi="Times New Roman" w:cs="Times New Roman"/>
        </w:rPr>
      </w:pPr>
      <w:r w:rsidRPr="00086B89">
        <w:rPr>
          <w:rFonts w:ascii="Times New Roman" w:hAnsi="Times New Roman" w:cs="Times New Roman"/>
        </w:rPr>
        <w:t>The creative methods employed in the study, including open-ended tasks, research-oriented writing activities, and strategies based on Hemingway’s Iceberg Principle, contributed to a deeper engagement with texts. These approaches encouraged students to move beyond reproducing ready-made information and instead to explore implicit meaning, offer alternative interpretations, and reconstruct textual content from their own perspectives. As a result, students’ critical thinking skills and creative writing abilities developed progressively.</w:t>
      </w:r>
    </w:p>
    <w:p w14:paraId="743BFDAA" w14:textId="77777777" w:rsidR="00086B89" w:rsidRPr="00086B89" w:rsidRDefault="00086B89" w:rsidP="00086B89">
      <w:pPr>
        <w:spacing w:line="276" w:lineRule="auto"/>
        <w:rPr>
          <w:rFonts w:ascii="Times New Roman" w:hAnsi="Times New Roman" w:cs="Times New Roman"/>
        </w:rPr>
      </w:pPr>
      <w:r w:rsidRPr="00086B89">
        <w:rPr>
          <w:rFonts w:ascii="Times New Roman" w:hAnsi="Times New Roman" w:cs="Times New Roman"/>
        </w:rPr>
        <w:t>A key finding of the study is that differentiated instruction functioned not only as a support mechanism for gifted learners, but also as an effective strategy for inclusive education. The results indicate that differentiation allows teachers to address individual learning needs without labelling students as “gifted” or “weak.” This approach fostered a psychologically safe learning environment in which students felt confident to experiment, express ideas freely, and take creative risks.</w:t>
      </w:r>
    </w:p>
    <w:p w14:paraId="3C7F5F84" w14:textId="77777777" w:rsidR="00086B89" w:rsidRPr="00086B89" w:rsidRDefault="00086B89" w:rsidP="00086B89">
      <w:pPr>
        <w:spacing w:line="276" w:lineRule="auto"/>
        <w:rPr>
          <w:rFonts w:ascii="Times New Roman" w:hAnsi="Times New Roman" w:cs="Times New Roman"/>
        </w:rPr>
      </w:pPr>
      <w:r w:rsidRPr="00086B89">
        <w:rPr>
          <w:rFonts w:ascii="Times New Roman" w:hAnsi="Times New Roman" w:cs="Times New Roman"/>
        </w:rPr>
        <w:t>In addition, differentiated instruction played a significant role in promoting learner autonomy. Providing students with opportunities to choose tasks, determine writing formats, and participate in the evaluation of their own work strengthened their sense of responsibility for learning. This, in turn, supported the development of self-regulation, reflective thinking, and sustained motivation.</w:t>
      </w:r>
    </w:p>
    <w:p w14:paraId="7D800F0F" w14:textId="77777777" w:rsidR="00086B89" w:rsidRPr="00086B89" w:rsidRDefault="00086B89" w:rsidP="00086B89">
      <w:pPr>
        <w:spacing w:line="276" w:lineRule="auto"/>
        <w:rPr>
          <w:rFonts w:ascii="Times New Roman" w:hAnsi="Times New Roman" w:cs="Times New Roman"/>
        </w:rPr>
      </w:pPr>
      <w:r w:rsidRPr="00086B89">
        <w:rPr>
          <w:rFonts w:ascii="Times New Roman" w:hAnsi="Times New Roman" w:cs="Times New Roman"/>
        </w:rPr>
        <w:t>Overall, the findings align with contemporary perspectives on ethical gifted education and learner-centred pedagogy. By using differentiation as a means of developing creativity and autonomy rather than as a selective or exclusionary practice, teachers can create equitable learning conditions that benefit all students. In this regard, the study contributes to a deeper understanding of the pedagogical potential of differentiated instruction in developing writing skills within language and literature education.</w:t>
      </w:r>
    </w:p>
    <w:p w14:paraId="2273E6B1" w14:textId="1D4357E5" w:rsidR="00804D7C" w:rsidRPr="00804D7C" w:rsidRDefault="00804D7C" w:rsidP="00804D7C">
      <w:pPr>
        <w:spacing w:line="276" w:lineRule="auto"/>
        <w:rPr>
          <w:rFonts w:ascii="Times New Roman" w:hAnsi="Times New Roman" w:cs="Times New Roman"/>
        </w:rPr>
      </w:pPr>
    </w:p>
    <w:p w14:paraId="5365D377" w14:textId="77777777" w:rsidR="00804D7C" w:rsidRPr="00804D7C" w:rsidRDefault="00804D7C" w:rsidP="00804D7C">
      <w:pPr>
        <w:spacing w:line="276" w:lineRule="auto"/>
        <w:rPr>
          <w:rFonts w:ascii="Times New Roman" w:hAnsi="Times New Roman" w:cs="Times New Roman"/>
          <w:b/>
          <w:bCs/>
        </w:rPr>
      </w:pPr>
      <w:r w:rsidRPr="00804D7C">
        <w:rPr>
          <w:rFonts w:ascii="Times New Roman" w:hAnsi="Times New Roman" w:cs="Times New Roman"/>
          <w:b/>
          <w:bCs/>
        </w:rPr>
        <w:t>Implications for Practice</w:t>
      </w:r>
    </w:p>
    <w:p w14:paraId="5C78E2F6" w14:textId="77777777" w:rsidR="00086B89" w:rsidRPr="0095087E" w:rsidRDefault="00086B89" w:rsidP="00804D7C">
      <w:pPr>
        <w:spacing w:line="276" w:lineRule="auto"/>
        <w:rPr>
          <w:rFonts w:ascii="Times New Roman" w:hAnsi="Times New Roman" w:cs="Times New Roman"/>
          <w:lang w:val="kk-KZ"/>
        </w:rPr>
      </w:pPr>
      <w:r w:rsidRPr="0095087E">
        <w:rPr>
          <w:rFonts w:ascii="Times New Roman" w:hAnsi="Times New Roman" w:cs="Times New Roman"/>
        </w:rPr>
        <w:t xml:space="preserve">This study highlights the practical significance of systematically applying differentiated instruction in language and literature lessons at the secondary school level in order to enhance students’ creativity and writing skills. The findings indicate that differentiation serves as a means </w:t>
      </w:r>
      <w:r w:rsidRPr="0095087E">
        <w:rPr>
          <w:rFonts w:ascii="Times New Roman" w:hAnsi="Times New Roman" w:cs="Times New Roman"/>
        </w:rPr>
        <w:lastRenderedPageBreak/>
        <w:t>of fostering students’ creative potential by addressing differences in ability, interests, and learning needs, while simultaneously maintaining high academic expectations.</w:t>
      </w:r>
    </w:p>
    <w:p w14:paraId="61C3EB67" w14:textId="061E88F5" w:rsidR="00804D7C" w:rsidRPr="00804D7C" w:rsidRDefault="00804D7C" w:rsidP="00804D7C">
      <w:pPr>
        <w:spacing w:line="276" w:lineRule="auto"/>
        <w:rPr>
          <w:rFonts w:ascii="Times New Roman" w:hAnsi="Times New Roman" w:cs="Times New Roman"/>
        </w:rPr>
      </w:pPr>
      <w:r w:rsidRPr="00804D7C">
        <w:rPr>
          <w:rFonts w:ascii="Times New Roman" w:hAnsi="Times New Roman" w:cs="Times New Roman"/>
        </w:rPr>
        <w:t>First, teachers are encouraged to diversify writing formats by offering students a range of tasks, such as creative narratives, reflective texts, analytical essays, research-based writing, and project work. Providing choice in writing formats allows students to engage with writing in ways that align with their strengths and interests, thereby increasing motivation and improving the quality of written expression.</w:t>
      </w:r>
    </w:p>
    <w:p w14:paraId="342AB0A6" w14:textId="77777777" w:rsidR="00804D7C" w:rsidRPr="00804D7C" w:rsidRDefault="00804D7C" w:rsidP="00804D7C">
      <w:pPr>
        <w:spacing w:line="276" w:lineRule="auto"/>
        <w:rPr>
          <w:rFonts w:ascii="Times New Roman" w:hAnsi="Times New Roman" w:cs="Times New Roman"/>
        </w:rPr>
      </w:pPr>
      <w:r w:rsidRPr="00804D7C">
        <w:rPr>
          <w:rFonts w:ascii="Times New Roman" w:hAnsi="Times New Roman" w:cs="Times New Roman"/>
        </w:rPr>
        <w:t>Second, the incorporation of creative and reflective tools—including brainstorming techniques, mind maps, mood maps, one-page stories, and reflective journals—supports deeper thinking and helps students organise ideas more coherently. These tools are particularly effective in fostering originality and encouraging students to explore implicit meaning, personal viewpoints, and alternative interpretations in their writing.</w:t>
      </w:r>
    </w:p>
    <w:p w14:paraId="64C7AF29" w14:textId="77777777" w:rsidR="00804D7C" w:rsidRPr="00804D7C" w:rsidRDefault="00804D7C" w:rsidP="00804D7C">
      <w:pPr>
        <w:spacing w:line="276" w:lineRule="auto"/>
        <w:rPr>
          <w:rFonts w:ascii="Times New Roman" w:hAnsi="Times New Roman" w:cs="Times New Roman"/>
        </w:rPr>
      </w:pPr>
      <w:r w:rsidRPr="00804D7C">
        <w:rPr>
          <w:rFonts w:ascii="Times New Roman" w:hAnsi="Times New Roman" w:cs="Times New Roman"/>
        </w:rPr>
        <w:t>Third, the use of flexible grouping strategies plays a critical role in differentiated instruction. Alternating between individual work, pair work, and small-group collaboration enables teachers to provide targeted support, promote peer learning, and create opportunities for meaningful dialogue. Flexible grouping also allows gifted students to extend their learning while supporting peers who require additional scaffolding.</w:t>
      </w:r>
    </w:p>
    <w:p w14:paraId="5B97B672" w14:textId="77777777" w:rsidR="00804D7C" w:rsidRPr="00804D7C" w:rsidRDefault="00804D7C" w:rsidP="00804D7C">
      <w:pPr>
        <w:spacing w:line="276" w:lineRule="auto"/>
        <w:rPr>
          <w:rFonts w:ascii="Times New Roman" w:hAnsi="Times New Roman" w:cs="Times New Roman"/>
        </w:rPr>
      </w:pPr>
      <w:r w:rsidRPr="00804D7C">
        <w:rPr>
          <w:rFonts w:ascii="Times New Roman" w:hAnsi="Times New Roman" w:cs="Times New Roman"/>
        </w:rPr>
        <w:t>Furthermore, the development of individual learning pathways is essential for promoting learner autonomy. By setting differentiated goals and offering graduated levels of challenge, teachers can help students take greater responsibility for their learning and progress at an appropriate pace. This approach contributes to sustained engagement and supports the development of self-regulation and independent thinking.</w:t>
      </w:r>
    </w:p>
    <w:p w14:paraId="663F2B99" w14:textId="77777777" w:rsidR="00804D7C" w:rsidRPr="00804D7C" w:rsidRDefault="00804D7C" w:rsidP="00804D7C">
      <w:pPr>
        <w:spacing w:line="276" w:lineRule="auto"/>
        <w:rPr>
          <w:rFonts w:ascii="Times New Roman" w:hAnsi="Times New Roman" w:cs="Times New Roman"/>
        </w:rPr>
      </w:pPr>
      <w:r w:rsidRPr="00804D7C">
        <w:rPr>
          <w:rFonts w:ascii="Times New Roman" w:hAnsi="Times New Roman" w:cs="Times New Roman"/>
        </w:rPr>
        <w:t>Overall, the study highlights that differentiated instruction should not be viewed as an additional burden for teachers but as a core pedagogical strategy that enhances the effectiveness of writing instruction. When implemented systematically and supported through reflective practices such as Research Lesson Study, differentiation enables teachers to refine their instructional decisions and create inclusive learning environments that benefit all learners.</w:t>
      </w:r>
    </w:p>
    <w:p w14:paraId="0843C3A1" w14:textId="67C25733" w:rsidR="00804D7C" w:rsidRPr="00804D7C" w:rsidRDefault="00804D7C" w:rsidP="00804D7C">
      <w:pPr>
        <w:spacing w:line="276" w:lineRule="auto"/>
        <w:rPr>
          <w:rFonts w:ascii="Times New Roman" w:hAnsi="Times New Roman" w:cs="Times New Roman"/>
        </w:rPr>
      </w:pPr>
    </w:p>
    <w:p w14:paraId="2AB4A93E" w14:textId="77777777" w:rsidR="00804D7C" w:rsidRPr="00804D7C" w:rsidRDefault="00804D7C" w:rsidP="00804D7C">
      <w:pPr>
        <w:spacing w:line="276" w:lineRule="auto"/>
        <w:rPr>
          <w:rFonts w:ascii="Times New Roman" w:hAnsi="Times New Roman" w:cs="Times New Roman"/>
          <w:b/>
          <w:bCs/>
        </w:rPr>
      </w:pPr>
      <w:r w:rsidRPr="00804D7C">
        <w:rPr>
          <w:rFonts w:ascii="Times New Roman" w:hAnsi="Times New Roman" w:cs="Times New Roman"/>
          <w:b/>
          <w:bCs/>
        </w:rPr>
        <w:t>Conclusion</w:t>
      </w:r>
    </w:p>
    <w:p w14:paraId="23CDAD28" w14:textId="77777777" w:rsidR="00804D7C" w:rsidRPr="00804D7C" w:rsidRDefault="00804D7C" w:rsidP="00804D7C">
      <w:pPr>
        <w:spacing w:line="276" w:lineRule="auto"/>
        <w:rPr>
          <w:rFonts w:ascii="Times New Roman" w:hAnsi="Times New Roman" w:cs="Times New Roman"/>
        </w:rPr>
      </w:pPr>
      <w:r w:rsidRPr="00804D7C">
        <w:rPr>
          <w:rFonts w:ascii="Times New Roman" w:hAnsi="Times New Roman" w:cs="Times New Roman"/>
        </w:rPr>
        <w:t>This study explored the effectiveness of differentiated instruction in improving the writing skills of Grade 10 students within a mainstream secondary school context in Kazakhstan. The findings demonstrate that systematic differentiation—implemented through creative, research-based, problem-oriented, and practice-focused writing tasks—can significantly enhance students’ engagement, autonomy, and overall writing competence.</w:t>
      </w:r>
    </w:p>
    <w:p w14:paraId="24788FCE" w14:textId="77777777" w:rsidR="00804D7C" w:rsidRPr="00804D7C" w:rsidRDefault="00804D7C" w:rsidP="00804D7C">
      <w:pPr>
        <w:spacing w:line="276" w:lineRule="auto"/>
        <w:rPr>
          <w:rFonts w:ascii="Times New Roman" w:hAnsi="Times New Roman" w:cs="Times New Roman"/>
        </w:rPr>
      </w:pPr>
      <w:r w:rsidRPr="00804D7C">
        <w:rPr>
          <w:rFonts w:ascii="Times New Roman" w:hAnsi="Times New Roman" w:cs="Times New Roman"/>
        </w:rPr>
        <w:t>The results confirm that differentiated instruction supports not only gifted and high-achieving learners but also students with average and lower prior attainment. By offering flexible learning pathways, varied writing formats, and opportunities for choice, differentiation created inclusive conditions that enabled all learners to engage with writing at an appropriate level of challenge. This approach contributed to improvements in text structure, originality, argumentation, and reflective depth, while simultaneously reducing the number of students who struggled with written expression.</w:t>
      </w:r>
    </w:p>
    <w:p w14:paraId="4031951F" w14:textId="77777777" w:rsidR="00804D7C" w:rsidRPr="00804D7C" w:rsidRDefault="00804D7C" w:rsidP="00804D7C">
      <w:pPr>
        <w:spacing w:line="276" w:lineRule="auto"/>
        <w:rPr>
          <w:rFonts w:ascii="Times New Roman" w:hAnsi="Times New Roman" w:cs="Times New Roman"/>
        </w:rPr>
      </w:pPr>
      <w:r w:rsidRPr="00804D7C">
        <w:rPr>
          <w:rFonts w:ascii="Times New Roman" w:hAnsi="Times New Roman" w:cs="Times New Roman"/>
        </w:rPr>
        <w:t xml:space="preserve">Importantly, the study highlights the role of creativity-oriented differentiation in fostering learner independence and intrinsic motivation. The use of open-ended tasks, project work, and creative strategies—such as implicit meaning, reflective writing, and exploratory thinking—encouraged </w:t>
      </w:r>
      <w:r w:rsidRPr="00804D7C">
        <w:rPr>
          <w:rFonts w:ascii="Times New Roman" w:hAnsi="Times New Roman" w:cs="Times New Roman"/>
        </w:rPr>
        <w:lastRenderedPageBreak/>
        <w:t>students to take ownership of their learning and to perceive writing as a meaningful form of self-expression rather than a purely academic requirement.</w:t>
      </w:r>
    </w:p>
    <w:p w14:paraId="4932A472" w14:textId="77777777" w:rsidR="00804D7C" w:rsidRPr="00804D7C" w:rsidRDefault="00804D7C" w:rsidP="00804D7C">
      <w:pPr>
        <w:spacing w:line="276" w:lineRule="auto"/>
        <w:rPr>
          <w:rFonts w:ascii="Times New Roman" w:hAnsi="Times New Roman" w:cs="Times New Roman"/>
        </w:rPr>
      </w:pPr>
      <w:r w:rsidRPr="00804D7C">
        <w:rPr>
          <w:rFonts w:ascii="Times New Roman" w:hAnsi="Times New Roman" w:cs="Times New Roman"/>
        </w:rPr>
        <w:t>From a pedagogical perspective, the findings suggest that differentiated instruction should be viewed as a core element of effective writing pedagogy rather than an additional or optional strategy. When embedded within a reflective and collaborative framework such as Research Lesson Study, differentiation enables teachers to respond more precisely to learner diversity and to refine instructional practices through continuous observation and analysis.</w:t>
      </w:r>
    </w:p>
    <w:p w14:paraId="36DB8F9E" w14:textId="77777777" w:rsidR="00804D7C" w:rsidRPr="00804D7C" w:rsidRDefault="00804D7C" w:rsidP="00804D7C">
      <w:pPr>
        <w:spacing w:line="276" w:lineRule="auto"/>
        <w:rPr>
          <w:rFonts w:ascii="Times New Roman" w:hAnsi="Times New Roman" w:cs="Times New Roman"/>
        </w:rPr>
      </w:pPr>
      <w:r w:rsidRPr="00804D7C">
        <w:rPr>
          <w:rFonts w:ascii="Times New Roman" w:hAnsi="Times New Roman" w:cs="Times New Roman"/>
        </w:rPr>
        <w:t>In conclusion, the study provides empirical evidence that differentiated writing instruction can play a vital role in developing creative, reflective, and socially engaged learners in mainstream secondary education. By aligning instructional practices with students’ individual needs and potentials, educators can contribute to the formation of intellectually developed individuals capable of critical thinking, creative problem-solving, and active participation in society. These qualities are essential for addressing the educational and social challenges facing contemporary Kazakhstani society and for supporting its future development.</w:t>
      </w:r>
    </w:p>
    <w:p w14:paraId="6FB5645D" w14:textId="77777777" w:rsidR="00AE4279" w:rsidRPr="0095087E" w:rsidRDefault="00AE4279" w:rsidP="00AE4279">
      <w:pPr>
        <w:spacing w:line="276" w:lineRule="auto"/>
        <w:rPr>
          <w:rFonts w:ascii="Times New Roman" w:hAnsi="Times New Roman" w:cs="Times New Roman"/>
        </w:rPr>
      </w:pPr>
    </w:p>
    <w:p w14:paraId="2B70C3CD" w14:textId="77777777" w:rsidR="00AE4279" w:rsidRPr="0095087E" w:rsidRDefault="00AE4279" w:rsidP="00AE4279">
      <w:pPr>
        <w:spacing w:line="276" w:lineRule="auto"/>
        <w:rPr>
          <w:rFonts w:ascii="Times New Roman" w:hAnsi="Times New Roman" w:cs="Times New Roman"/>
          <w:lang w:val="kk-KZ"/>
        </w:rPr>
      </w:pPr>
    </w:p>
    <w:p w14:paraId="48AA3787" w14:textId="77777777" w:rsidR="000A6CEB" w:rsidRPr="0095087E" w:rsidRDefault="000A6CEB" w:rsidP="000A6CEB">
      <w:pPr>
        <w:spacing w:line="276" w:lineRule="auto"/>
        <w:jc w:val="center"/>
        <w:rPr>
          <w:rFonts w:ascii="Times New Roman" w:hAnsi="Times New Roman" w:cs="Times New Roman"/>
          <w:b/>
          <w:bCs/>
          <w:lang w:val="kk-KZ"/>
        </w:rPr>
      </w:pPr>
      <w:r w:rsidRPr="0095087E">
        <w:rPr>
          <w:rFonts w:ascii="Times New Roman" w:hAnsi="Times New Roman" w:cs="Times New Roman"/>
          <w:b/>
          <w:bCs/>
        </w:rPr>
        <w:t>List of references</w:t>
      </w:r>
    </w:p>
    <w:p w14:paraId="4521132E" w14:textId="77777777" w:rsidR="000A6CEB" w:rsidRPr="0095087E" w:rsidRDefault="000A6CEB" w:rsidP="000A6CEB">
      <w:pPr>
        <w:spacing w:line="276" w:lineRule="auto"/>
        <w:rPr>
          <w:rFonts w:ascii="Times New Roman" w:hAnsi="Times New Roman" w:cs="Times New Roman"/>
        </w:rPr>
      </w:pPr>
      <w:r w:rsidRPr="0095087E">
        <w:rPr>
          <w:rFonts w:ascii="Times New Roman" w:hAnsi="Times New Roman" w:cs="Times New Roman"/>
        </w:rPr>
        <w:t>1. Lukash, Elena Yurievna. Attitude to Social Adaptation in Creatively Gifted Children in</w:t>
      </w:r>
      <w:r w:rsidRPr="0095087E">
        <w:rPr>
          <w:rFonts w:ascii="Times New Roman" w:hAnsi="Times New Roman" w:cs="Times New Roman"/>
          <w:lang w:val="kk-KZ"/>
        </w:rPr>
        <w:t xml:space="preserve"> </w:t>
      </w:r>
      <w:r w:rsidRPr="0095087E">
        <w:rPr>
          <w:rFonts w:ascii="Times New Roman" w:hAnsi="Times New Roman" w:cs="Times New Roman"/>
        </w:rPr>
        <w:t>Russia and in the USA // Issues of Psychology. Moscow, 2004. - N4. - P. 22-30.</w:t>
      </w:r>
    </w:p>
    <w:p w14:paraId="20E99D16" w14:textId="77777777" w:rsidR="000A6CEB" w:rsidRPr="0095087E" w:rsidRDefault="000A6CEB" w:rsidP="000A6CEB">
      <w:pPr>
        <w:spacing w:line="276" w:lineRule="auto"/>
        <w:rPr>
          <w:rFonts w:ascii="Times New Roman" w:hAnsi="Times New Roman" w:cs="Times New Roman"/>
        </w:rPr>
      </w:pPr>
      <w:r w:rsidRPr="0095087E">
        <w:rPr>
          <w:rFonts w:ascii="Times New Roman" w:hAnsi="Times New Roman" w:cs="Times New Roman"/>
        </w:rPr>
        <w:t>2. Loseva, Alla Askoldovna. Psychological diagnosis of giftedness. - Moscow:</w:t>
      </w:r>
      <w:r w:rsidRPr="0095087E">
        <w:rPr>
          <w:rFonts w:ascii="Times New Roman" w:hAnsi="Times New Roman" w:cs="Times New Roman"/>
          <w:lang w:val="kk-KZ"/>
        </w:rPr>
        <w:t xml:space="preserve"> </w:t>
      </w:r>
      <w:r w:rsidRPr="0095087E">
        <w:rPr>
          <w:rFonts w:ascii="Times New Roman" w:hAnsi="Times New Roman" w:cs="Times New Roman"/>
        </w:rPr>
        <w:t>Akademicheskiy proekt: Triksta, 2004.</w:t>
      </w:r>
    </w:p>
    <w:p w14:paraId="3D3C1282" w14:textId="77777777" w:rsidR="000A6CEB" w:rsidRPr="0095087E" w:rsidRDefault="000A6CEB" w:rsidP="000A6CEB">
      <w:pPr>
        <w:spacing w:line="276" w:lineRule="auto"/>
        <w:rPr>
          <w:rFonts w:ascii="Times New Roman" w:hAnsi="Times New Roman" w:cs="Times New Roman"/>
        </w:rPr>
      </w:pPr>
      <w:r w:rsidRPr="0095087E">
        <w:rPr>
          <w:rFonts w:ascii="Times New Roman" w:hAnsi="Times New Roman" w:cs="Times New Roman"/>
        </w:rPr>
        <w:t>3. Tarasova S.Y. Experience of Consultative Observation of Gifted Children /</w:t>
      </w:r>
      <w:r w:rsidRPr="0095087E">
        <w:rPr>
          <w:rFonts w:ascii="Times New Roman" w:hAnsi="Times New Roman" w:cs="Times New Roman"/>
          <w:lang w:val="kk-KZ"/>
        </w:rPr>
        <w:t xml:space="preserve"> </w:t>
      </w:r>
      <w:r w:rsidRPr="0095087E">
        <w:rPr>
          <w:rFonts w:ascii="Times New Roman" w:hAnsi="Times New Roman" w:cs="Times New Roman"/>
        </w:rPr>
        <w:t>Psychological Science and Education.- 2002.- N 1.- P. 59-63.</w:t>
      </w:r>
    </w:p>
    <w:p w14:paraId="449EE3F0" w14:textId="77777777" w:rsidR="000A6CEB" w:rsidRPr="0095087E" w:rsidRDefault="000A6CEB" w:rsidP="000A6CEB">
      <w:pPr>
        <w:spacing w:line="276" w:lineRule="auto"/>
        <w:rPr>
          <w:rFonts w:ascii="Times New Roman" w:hAnsi="Times New Roman" w:cs="Times New Roman"/>
        </w:rPr>
      </w:pPr>
      <w:r w:rsidRPr="0095087E">
        <w:rPr>
          <w:rFonts w:ascii="Times New Roman" w:hAnsi="Times New Roman" w:cs="Times New Roman"/>
        </w:rPr>
        <w:t>4. Correlation of intellectual and creative components of giftedness / N.G. Markova, N.N.</w:t>
      </w:r>
      <w:r w:rsidRPr="0095087E">
        <w:rPr>
          <w:rFonts w:ascii="Times New Roman" w:hAnsi="Times New Roman" w:cs="Times New Roman"/>
          <w:lang w:val="kk-KZ"/>
        </w:rPr>
        <w:t xml:space="preserve"> </w:t>
      </w:r>
      <w:r w:rsidRPr="0095087E">
        <w:rPr>
          <w:rFonts w:ascii="Times New Roman" w:hAnsi="Times New Roman" w:cs="Times New Roman"/>
        </w:rPr>
        <w:t>Bats // Psychological science and education.- 2002.- N 1.- P. 51-58.</w:t>
      </w:r>
    </w:p>
    <w:p w14:paraId="1E9B3872" w14:textId="77777777" w:rsidR="000A6CEB" w:rsidRPr="0095087E" w:rsidRDefault="000A6CEB" w:rsidP="000A6CEB">
      <w:pPr>
        <w:spacing w:line="276" w:lineRule="auto"/>
        <w:rPr>
          <w:rFonts w:ascii="Times New Roman" w:hAnsi="Times New Roman" w:cs="Times New Roman"/>
        </w:rPr>
      </w:pPr>
      <w:r w:rsidRPr="0095087E">
        <w:rPr>
          <w:rFonts w:ascii="Times New Roman" w:hAnsi="Times New Roman" w:cs="Times New Roman"/>
        </w:rPr>
        <w:t>5. Giftedness and problems of its identification / D.B. Bogoyavlenskaya, M.E.</w:t>
      </w:r>
      <w:r w:rsidRPr="0095087E">
        <w:rPr>
          <w:rFonts w:ascii="Times New Roman" w:hAnsi="Times New Roman" w:cs="Times New Roman"/>
          <w:lang w:val="kk-KZ"/>
        </w:rPr>
        <w:t xml:space="preserve"> </w:t>
      </w:r>
      <w:r w:rsidRPr="0095087E">
        <w:rPr>
          <w:rFonts w:ascii="Times New Roman" w:hAnsi="Times New Roman" w:cs="Times New Roman"/>
        </w:rPr>
        <w:t>Bogoyavlenskaya // Psychological science and education.- 2000.- N 4.- P. 5-13.</w:t>
      </w:r>
    </w:p>
    <w:p w14:paraId="43D1211D" w14:textId="77777777" w:rsidR="000A6CEB" w:rsidRPr="0095087E" w:rsidRDefault="000A6CEB" w:rsidP="000A6CEB">
      <w:pPr>
        <w:spacing w:line="276" w:lineRule="auto"/>
        <w:rPr>
          <w:rFonts w:ascii="Times New Roman" w:hAnsi="Times New Roman" w:cs="Times New Roman"/>
        </w:rPr>
      </w:pPr>
      <w:r w:rsidRPr="0095087E">
        <w:rPr>
          <w:rFonts w:ascii="Times New Roman" w:hAnsi="Times New Roman" w:cs="Times New Roman"/>
        </w:rPr>
        <w:t>6. Yartsev D.V. Features of the formation of self-assessment of adolescents with a high</w:t>
      </w:r>
      <w:r w:rsidRPr="0095087E">
        <w:rPr>
          <w:rFonts w:ascii="Times New Roman" w:hAnsi="Times New Roman" w:cs="Times New Roman"/>
          <w:lang w:val="kk-KZ"/>
        </w:rPr>
        <w:t xml:space="preserve"> </w:t>
      </w:r>
      <w:r w:rsidRPr="0095087E">
        <w:rPr>
          <w:rFonts w:ascii="Times New Roman" w:hAnsi="Times New Roman" w:cs="Times New Roman"/>
        </w:rPr>
        <w:t>level of mental abilities // Applied psychology.- 1999.- N4.- P. 75-79.</w:t>
      </w:r>
    </w:p>
    <w:p w14:paraId="48F03C1D" w14:textId="77777777" w:rsidR="000A6CEB" w:rsidRPr="0095087E" w:rsidRDefault="000A6CEB" w:rsidP="000A6CEB">
      <w:pPr>
        <w:spacing w:line="276" w:lineRule="auto"/>
        <w:rPr>
          <w:rFonts w:ascii="Times New Roman" w:hAnsi="Times New Roman" w:cs="Times New Roman"/>
        </w:rPr>
      </w:pPr>
      <w:r w:rsidRPr="0095087E">
        <w:rPr>
          <w:rFonts w:ascii="Times New Roman" w:hAnsi="Times New Roman" w:cs="Times New Roman"/>
        </w:rPr>
        <w:t>7. Avdeeva N. I., Shumakova N. B. Odarennyy rebenok v massovoy shkole [Gifted child in</w:t>
      </w:r>
      <w:r w:rsidRPr="0095087E">
        <w:rPr>
          <w:rFonts w:ascii="Times New Roman" w:hAnsi="Times New Roman" w:cs="Times New Roman"/>
          <w:lang w:val="kk-KZ"/>
        </w:rPr>
        <w:t xml:space="preserve"> </w:t>
      </w:r>
      <w:r w:rsidRPr="0095087E">
        <w:rPr>
          <w:rFonts w:ascii="Times New Roman" w:hAnsi="Times New Roman" w:cs="Times New Roman"/>
        </w:rPr>
        <w:t>mass school]. Moscow, Prosveshchenie Publ., 2006. – p. 2. Bogoyavlenskaya, D. B.</w:t>
      </w:r>
    </w:p>
    <w:p w14:paraId="433EF190" w14:textId="77777777" w:rsidR="000A6CEB" w:rsidRPr="0095087E" w:rsidRDefault="000A6CEB" w:rsidP="000A6CEB">
      <w:pPr>
        <w:spacing w:line="276" w:lineRule="auto"/>
        <w:rPr>
          <w:rFonts w:ascii="Times New Roman" w:hAnsi="Times New Roman" w:cs="Times New Roman"/>
        </w:rPr>
      </w:pPr>
      <w:r w:rsidRPr="0095087E">
        <w:rPr>
          <w:rFonts w:ascii="Times New Roman" w:hAnsi="Times New Roman" w:cs="Times New Roman"/>
        </w:rPr>
        <w:t>8. Giftedness and the problem of its identification / D. B. Bogoyavlenskaya, M. E.</w:t>
      </w:r>
      <w:r w:rsidRPr="0095087E">
        <w:rPr>
          <w:rFonts w:ascii="Times New Roman" w:hAnsi="Times New Roman" w:cs="Times New Roman"/>
          <w:lang w:val="kk-KZ"/>
        </w:rPr>
        <w:t xml:space="preserve"> </w:t>
      </w:r>
      <w:r w:rsidRPr="0095087E">
        <w:rPr>
          <w:rFonts w:ascii="Times New Roman" w:hAnsi="Times New Roman" w:cs="Times New Roman"/>
        </w:rPr>
        <w:t>Bogoyavlenskaya // Psikhol. Science and Education. – 2000. – № 4. – P. 5–13. 3.</w:t>
      </w:r>
      <w:r w:rsidRPr="0095087E">
        <w:rPr>
          <w:rFonts w:ascii="Times New Roman" w:hAnsi="Times New Roman" w:cs="Times New Roman"/>
          <w:lang w:val="kk-KZ"/>
        </w:rPr>
        <w:t xml:space="preserve"> </w:t>
      </w:r>
      <w:r w:rsidRPr="0095087E">
        <w:rPr>
          <w:rFonts w:ascii="Times New Roman" w:hAnsi="Times New Roman" w:cs="Times New Roman"/>
        </w:rPr>
        <w:t>Dzhumagulova T. N., Solovyova I. V. Odarennyy rebenok: dar ili nakazanie [Gifted child:</w:t>
      </w:r>
      <w:r w:rsidRPr="0095087E">
        <w:rPr>
          <w:rFonts w:ascii="Times New Roman" w:hAnsi="Times New Roman" w:cs="Times New Roman"/>
          <w:lang w:val="kk-KZ"/>
        </w:rPr>
        <w:t xml:space="preserve"> </w:t>
      </w:r>
      <w:r w:rsidRPr="0095087E">
        <w:rPr>
          <w:rFonts w:ascii="Times New Roman" w:hAnsi="Times New Roman" w:cs="Times New Roman"/>
        </w:rPr>
        <w:t>gift or punishment]. St. Petersburg, 2009. – p.</w:t>
      </w:r>
    </w:p>
    <w:p w14:paraId="60C5F0A9" w14:textId="77777777" w:rsidR="000A6CEB" w:rsidRPr="0095087E" w:rsidRDefault="000A6CEB" w:rsidP="000A6CEB">
      <w:pPr>
        <w:spacing w:line="276" w:lineRule="auto"/>
        <w:rPr>
          <w:rFonts w:ascii="Times New Roman" w:hAnsi="Times New Roman" w:cs="Times New Roman"/>
        </w:rPr>
      </w:pPr>
      <w:r w:rsidRPr="0095087E">
        <w:rPr>
          <w:rFonts w:ascii="Times New Roman" w:hAnsi="Times New Roman" w:cs="Times New Roman"/>
        </w:rPr>
        <w:t>9. Druzhinin V. N. Psikhologiya obshchikh sposobnosti [Psychology of general abilities].</w:t>
      </w:r>
      <w:r w:rsidRPr="0095087E">
        <w:rPr>
          <w:rFonts w:ascii="Times New Roman" w:hAnsi="Times New Roman" w:cs="Times New Roman"/>
          <w:lang w:val="kk-KZ"/>
        </w:rPr>
        <w:t xml:space="preserve"> </w:t>
      </w:r>
      <w:r w:rsidRPr="0095087E">
        <w:rPr>
          <w:rFonts w:ascii="Times New Roman" w:hAnsi="Times New Roman" w:cs="Times New Roman"/>
        </w:rPr>
        <w:t>St. Petersburg, Piter-Kom Publ., 2000. – p. 5. Il'in E. P. Psikhologiya tvorchestva,</w:t>
      </w:r>
      <w:r w:rsidRPr="0095087E">
        <w:rPr>
          <w:rFonts w:ascii="Times New Roman" w:hAnsi="Times New Roman" w:cs="Times New Roman"/>
          <w:lang w:val="kk-KZ"/>
        </w:rPr>
        <w:t xml:space="preserve"> </w:t>
      </w:r>
      <w:r w:rsidRPr="0095087E">
        <w:rPr>
          <w:rFonts w:ascii="Times New Roman" w:hAnsi="Times New Roman" w:cs="Times New Roman"/>
        </w:rPr>
        <w:t>kreativnosti, odarennosti [Psychology of creativity, creativity, giftedness]. St. Petersburg,</w:t>
      </w:r>
      <w:r w:rsidRPr="0095087E">
        <w:rPr>
          <w:rFonts w:ascii="Times New Roman" w:hAnsi="Times New Roman" w:cs="Times New Roman"/>
          <w:lang w:val="kk-KZ"/>
        </w:rPr>
        <w:t xml:space="preserve"> </w:t>
      </w:r>
      <w:r w:rsidRPr="0095087E">
        <w:rPr>
          <w:rFonts w:ascii="Times New Roman" w:hAnsi="Times New Roman" w:cs="Times New Roman"/>
        </w:rPr>
        <w:t>2011. – p. 45. Kapitonova T. Prodigies at the desk / T. Kapitonova // Narodnoe</w:t>
      </w:r>
      <w:r w:rsidRPr="0095087E">
        <w:rPr>
          <w:rFonts w:ascii="Times New Roman" w:hAnsi="Times New Roman" w:cs="Times New Roman"/>
          <w:lang w:val="kk-KZ"/>
        </w:rPr>
        <w:t xml:space="preserve"> </w:t>
      </w:r>
      <w:r w:rsidRPr="0095087E">
        <w:rPr>
          <w:rFonts w:ascii="Times New Roman" w:hAnsi="Times New Roman" w:cs="Times New Roman"/>
        </w:rPr>
        <w:t>obrazovanie. – 1996. – №. 8. – P. 66–69. 6. Work with gifted children: theory and</w:t>
      </w:r>
      <w:r w:rsidRPr="0095087E">
        <w:rPr>
          <w:rFonts w:ascii="Times New Roman" w:hAnsi="Times New Roman" w:cs="Times New Roman"/>
          <w:lang w:val="kk-KZ"/>
        </w:rPr>
        <w:t xml:space="preserve"> </w:t>
      </w:r>
      <w:r w:rsidRPr="0095087E">
        <w:rPr>
          <w:rFonts w:ascii="Times New Roman" w:hAnsi="Times New Roman" w:cs="Times New Roman"/>
        </w:rPr>
        <w:t>practice [Text] : textbook / T. M. Churekova, V. V. Korchuganova, Z. V. Kretsan, N. I.</w:t>
      </w:r>
      <w:r w:rsidRPr="0095087E">
        <w:rPr>
          <w:rFonts w:ascii="Times New Roman" w:hAnsi="Times New Roman" w:cs="Times New Roman"/>
          <w:lang w:val="kk-KZ"/>
        </w:rPr>
        <w:t xml:space="preserve"> </w:t>
      </w:r>
      <w:r w:rsidRPr="0095087E">
        <w:rPr>
          <w:rFonts w:ascii="Times New Roman" w:hAnsi="Times New Roman" w:cs="Times New Roman"/>
        </w:rPr>
        <w:t>Prikhodko. – Kemerovo : KRIPKiPRO Publ., 2011. – p. – ISBN 978-5- 7148-0369-7.</w:t>
      </w:r>
    </w:p>
    <w:p w14:paraId="24AE6AF3" w14:textId="77777777" w:rsidR="000A6CEB" w:rsidRPr="0095087E" w:rsidRDefault="000A6CEB" w:rsidP="000A6CEB">
      <w:pPr>
        <w:spacing w:line="276" w:lineRule="auto"/>
        <w:rPr>
          <w:rFonts w:ascii="Times New Roman" w:hAnsi="Times New Roman" w:cs="Times New Roman"/>
        </w:rPr>
      </w:pPr>
      <w:r w:rsidRPr="0095087E">
        <w:rPr>
          <w:rFonts w:ascii="Times New Roman" w:hAnsi="Times New Roman" w:cs="Times New Roman"/>
        </w:rPr>
        <w:t>10. Loseva A.A., Matyushkin A.M., Volkov A.S. Psikhologicheskaya diagnostika</w:t>
      </w:r>
      <w:r w:rsidRPr="0095087E">
        <w:rPr>
          <w:rFonts w:ascii="Times New Roman" w:hAnsi="Times New Roman" w:cs="Times New Roman"/>
          <w:lang w:val="kk-KZ"/>
        </w:rPr>
        <w:t xml:space="preserve"> </w:t>
      </w:r>
      <w:r w:rsidRPr="0095087E">
        <w:rPr>
          <w:rFonts w:ascii="Times New Roman" w:hAnsi="Times New Roman" w:cs="Times New Roman"/>
        </w:rPr>
        <w:t>odarennosti [Psychological diagnosis of giftedness]. Moscow, Akademicheskiy Prospekt</w:t>
      </w:r>
      <w:r w:rsidRPr="0095087E">
        <w:rPr>
          <w:rFonts w:ascii="Times New Roman" w:hAnsi="Times New Roman" w:cs="Times New Roman"/>
          <w:lang w:val="kk-KZ"/>
        </w:rPr>
        <w:t xml:space="preserve"> </w:t>
      </w:r>
      <w:r w:rsidRPr="0095087E">
        <w:rPr>
          <w:rFonts w:ascii="Times New Roman" w:hAnsi="Times New Roman" w:cs="Times New Roman"/>
        </w:rPr>
        <w:t>Publ., 2004. – p.</w:t>
      </w:r>
    </w:p>
    <w:p w14:paraId="5249A0CD" w14:textId="77777777" w:rsidR="000A6CEB" w:rsidRPr="0095087E" w:rsidRDefault="000A6CEB" w:rsidP="000A6CEB">
      <w:pPr>
        <w:spacing w:line="276" w:lineRule="auto"/>
        <w:rPr>
          <w:rFonts w:ascii="Times New Roman" w:hAnsi="Times New Roman" w:cs="Times New Roman"/>
        </w:rPr>
      </w:pPr>
      <w:r w:rsidRPr="0095087E">
        <w:rPr>
          <w:rFonts w:ascii="Times New Roman" w:hAnsi="Times New Roman" w:cs="Times New Roman"/>
        </w:rPr>
        <w:lastRenderedPageBreak/>
        <w:t>11. Matyushkin A.M. Giftedness and Age. Development of the creative potential of gifted</w:t>
      </w:r>
      <w:r w:rsidRPr="0095087E">
        <w:rPr>
          <w:rFonts w:ascii="Times New Roman" w:hAnsi="Times New Roman" w:cs="Times New Roman"/>
          <w:lang w:val="kk-KZ"/>
        </w:rPr>
        <w:t xml:space="preserve"> </w:t>
      </w:r>
      <w:r w:rsidRPr="0095087E">
        <w:rPr>
          <w:rFonts w:ascii="Times New Roman" w:hAnsi="Times New Roman" w:cs="Times New Roman"/>
        </w:rPr>
        <w:t>children. – Moscow: MPSI; Voronezh: MODEK, 2004. – p.</w:t>
      </w:r>
    </w:p>
    <w:p w14:paraId="6DAABEF9" w14:textId="77777777" w:rsidR="000A6CEB" w:rsidRPr="0095087E" w:rsidRDefault="000A6CEB" w:rsidP="000A6CEB">
      <w:pPr>
        <w:spacing w:line="276" w:lineRule="auto"/>
        <w:rPr>
          <w:rFonts w:ascii="Times New Roman" w:hAnsi="Times New Roman" w:cs="Times New Roman"/>
        </w:rPr>
      </w:pPr>
      <w:r w:rsidRPr="0095087E">
        <w:rPr>
          <w:rFonts w:ascii="Times New Roman" w:hAnsi="Times New Roman" w:cs="Times New Roman"/>
        </w:rPr>
        <w:t>12. Ushakov D.V. Psikhologiya odarennosti: ot teorii k praktike [Psychology of giftedness:</w:t>
      </w:r>
      <w:r w:rsidRPr="0095087E">
        <w:rPr>
          <w:rFonts w:ascii="Times New Roman" w:hAnsi="Times New Roman" w:cs="Times New Roman"/>
          <w:lang w:val="kk-KZ"/>
        </w:rPr>
        <w:t xml:space="preserve"> </w:t>
      </w:r>
      <w:r w:rsidRPr="0095087E">
        <w:rPr>
          <w:rFonts w:ascii="Times New Roman" w:hAnsi="Times New Roman" w:cs="Times New Roman"/>
        </w:rPr>
        <w:t>from theory to practice]. Moscow, PER SE Publ., 2000. – p.</w:t>
      </w:r>
    </w:p>
    <w:p w14:paraId="4A6D42E1" w14:textId="77777777" w:rsidR="000A6CEB" w:rsidRPr="0095087E" w:rsidRDefault="000A6CEB" w:rsidP="000A6CEB">
      <w:pPr>
        <w:spacing w:line="276" w:lineRule="auto"/>
        <w:rPr>
          <w:rFonts w:ascii="Times New Roman" w:hAnsi="Times New Roman" w:cs="Times New Roman"/>
        </w:rPr>
      </w:pPr>
      <w:r w:rsidRPr="0095087E">
        <w:rPr>
          <w:rFonts w:ascii="Times New Roman" w:hAnsi="Times New Roman" w:cs="Times New Roman"/>
        </w:rPr>
        <w:t>13. Heller K.A. Diagnostics and development of gifted children and adolescents // Basic</w:t>
      </w:r>
      <w:r w:rsidRPr="0095087E">
        <w:rPr>
          <w:rFonts w:ascii="Times New Roman" w:hAnsi="Times New Roman" w:cs="Times New Roman"/>
          <w:lang w:val="kk-KZ"/>
        </w:rPr>
        <w:t xml:space="preserve"> </w:t>
      </w:r>
      <w:r w:rsidRPr="0095087E">
        <w:rPr>
          <w:rFonts w:ascii="Times New Roman" w:hAnsi="Times New Roman" w:cs="Times New Roman"/>
        </w:rPr>
        <w:t>modern concepts of creativity and giftedness / Ed. by D.B. Bogoyavlenskaya. Moscow,</w:t>
      </w:r>
      <w:r w:rsidRPr="0095087E">
        <w:rPr>
          <w:rFonts w:ascii="Times New Roman" w:hAnsi="Times New Roman" w:cs="Times New Roman"/>
          <w:lang w:val="kk-KZ"/>
        </w:rPr>
        <w:t xml:space="preserve"> </w:t>
      </w:r>
      <w:r w:rsidRPr="0095087E">
        <w:rPr>
          <w:rFonts w:ascii="Times New Roman" w:hAnsi="Times New Roman" w:cs="Times New Roman"/>
        </w:rPr>
        <w:t>Molodaya gvardiya Publ., 1997. – P. 243-264.</w:t>
      </w:r>
    </w:p>
    <w:p w14:paraId="5CAB8548" w14:textId="77777777" w:rsidR="000A6CEB" w:rsidRPr="0095087E" w:rsidRDefault="000A6CEB" w:rsidP="000A6CEB">
      <w:pPr>
        <w:spacing w:line="276" w:lineRule="auto"/>
        <w:rPr>
          <w:rFonts w:ascii="Times New Roman" w:hAnsi="Times New Roman" w:cs="Times New Roman"/>
        </w:rPr>
      </w:pPr>
      <w:r w:rsidRPr="0095087E">
        <w:rPr>
          <w:rFonts w:ascii="Times New Roman" w:hAnsi="Times New Roman" w:cs="Times New Roman"/>
        </w:rPr>
        <w:t>Resource Internet:</w:t>
      </w:r>
    </w:p>
    <w:p w14:paraId="3B25094D" w14:textId="77777777" w:rsidR="000A6CEB" w:rsidRPr="0095087E" w:rsidRDefault="000A6CEB" w:rsidP="000A6CEB">
      <w:pPr>
        <w:spacing w:line="276" w:lineRule="auto"/>
        <w:rPr>
          <w:rFonts w:ascii="Times New Roman" w:hAnsi="Times New Roman" w:cs="Times New Roman"/>
        </w:rPr>
      </w:pPr>
      <w:r w:rsidRPr="0095087E">
        <w:rPr>
          <w:rFonts w:ascii="Times New Roman" w:hAnsi="Times New Roman" w:cs="Times New Roman"/>
        </w:rPr>
        <w:t>http://sibou.ru, sib-ou@mail.ru, nsportal.ru, autosatal.ru, portfolioteka.ru</w:t>
      </w:r>
      <w:r w:rsidRPr="0095087E">
        <w:rPr>
          <w:rFonts w:ascii="Times New Roman" w:hAnsi="Times New Roman" w:cs="Times New Roman"/>
          <w:lang w:val="kk-KZ"/>
        </w:rPr>
        <w:t xml:space="preserve"> </w:t>
      </w:r>
      <w:r w:rsidRPr="0095087E">
        <w:rPr>
          <w:rFonts w:ascii="Times New Roman" w:hAnsi="Times New Roman" w:cs="Times New Roman"/>
        </w:rPr>
        <w:t>Portal of Psychological Publications PsyJournals.ru —</w:t>
      </w:r>
    </w:p>
    <w:p w14:paraId="16E2A944" w14:textId="77777777" w:rsidR="000A6CEB" w:rsidRPr="0095087E" w:rsidRDefault="000A6CEB" w:rsidP="000A6CEB">
      <w:pPr>
        <w:spacing w:line="276" w:lineRule="auto"/>
        <w:rPr>
          <w:rFonts w:ascii="Times New Roman" w:hAnsi="Times New Roman" w:cs="Times New Roman"/>
        </w:rPr>
      </w:pPr>
      <w:r w:rsidRPr="0095087E">
        <w:rPr>
          <w:rFonts w:ascii="Times New Roman" w:hAnsi="Times New Roman" w:cs="Times New Roman"/>
        </w:rPr>
        <w:t>http://psyjournals.ru/psynews/25120.shtml [New Literature Review on the Topic</w:t>
      </w:r>
    </w:p>
    <w:p w14:paraId="10844476" w14:textId="77777777" w:rsidR="000A6CEB" w:rsidRPr="0095087E" w:rsidRDefault="000A6CEB" w:rsidP="000A6CEB">
      <w:pPr>
        <w:spacing w:line="276" w:lineRule="auto"/>
        <w:rPr>
          <w:rFonts w:ascii="Times New Roman" w:hAnsi="Times New Roman" w:cs="Times New Roman"/>
          <w:lang w:val="kk-KZ"/>
        </w:rPr>
      </w:pPr>
    </w:p>
    <w:p w14:paraId="4A0A9461" w14:textId="77777777" w:rsidR="00AE4279" w:rsidRPr="0095087E" w:rsidRDefault="00AE4279" w:rsidP="00AE4279">
      <w:pPr>
        <w:spacing w:line="276" w:lineRule="auto"/>
        <w:rPr>
          <w:rFonts w:ascii="Times New Roman" w:hAnsi="Times New Roman" w:cs="Times New Roman"/>
          <w:lang w:val="kk-KZ"/>
        </w:rPr>
      </w:pPr>
    </w:p>
    <w:p w14:paraId="654C3926" w14:textId="77777777" w:rsidR="00AE4279" w:rsidRPr="0095087E" w:rsidRDefault="00AE4279" w:rsidP="00AE4279">
      <w:pPr>
        <w:spacing w:line="276" w:lineRule="auto"/>
        <w:rPr>
          <w:rFonts w:ascii="Times New Roman" w:hAnsi="Times New Roman" w:cs="Times New Roman"/>
          <w:lang w:val="kk-KZ"/>
        </w:rPr>
      </w:pPr>
    </w:p>
    <w:p w14:paraId="07F8E58A" w14:textId="77777777" w:rsidR="00AE4279" w:rsidRPr="0095087E" w:rsidRDefault="00AE4279" w:rsidP="00AE4279">
      <w:pPr>
        <w:spacing w:line="276" w:lineRule="auto"/>
        <w:rPr>
          <w:rFonts w:ascii="Times New Roman" w:hAnsi="Times New Roman" w:cs="Times New Roman"/>
          <w:lang w:val="kk-KZ"/>
        </w:rPr>
      </w:pPr>
    </w:p>
    <w:p w14:paraId="48CE205A" w14:textId="77777777" w:rsidR="00AE4279" w:rsidRPr="0095087E" w:rsidRDefault="00AE4279" w:rsidP="00AE4279">
      <w:pPr>
        <w:spacing w:line="276" w:lineRule="auto"/>
        <w:rPr>
          <w:rFonts w:ascii="Times New Roman" w:hAnsi="Times New Roman" w:cs="Times New Roman"/>
          <w:lang w:val="kk-KZ"/>
        </w:rPr>
      </w:pPr>
    </w:p>
    <w:p w14:paraId="15C5223C" w14:textId="77777777" w:rsidR="00AE4279" w:rsidRPr="0095087E" w:rsidRDefault="00AE4279" w:rsidP="00AE4279">
      <w:pPr>
        <w:spacing w:line="276" w:lineRule="auto"/>
        <w:rPr>
          <w:rFonts w:ascii="Times New Roman" w:hAnsi="Times New Roman" w:cs="Times New Roman"/>
          <w:lang w:val="kk-KZ"/>
        </w:rPr>
      </w:pPr>
    </w:p>
    <w:p w14:paraId="2C427588" w14:textId="77777777" w:rsidR="00AE4279" w:rsidRPr="0095087E" w:rsidRDefault="00AE4279" w:rsidP="00AE4279">
      <w:pPr>
        <w:spacing w:line="276" w:lineRule="auto"/>
        <w:rPr>
          <w:rFonts w:ascii="Times New Roman" w:hAnsi="Times New Roman" w:cs="Times New Roman"/>
          <w:lang w:val="kk-KZ"/>
        </w:rPr>
      </w:pPr>
    </w:p>
    <w:p w14:paraId="7E0CAA7D" w14:textId="77777777" w:rsidR="00AE4279" w:rsidRPr="0095087E" w:rsidRDefault="00AE4279" w:rsidP="00AE4279">
      <w:pPr>
        <w:spacing w:line="276" w:lineRule="auto"/>
        <w:rPr>
          <w:rFonts w:ascii="Times New Roman" w:hAnsi="Times New Roman" w:cs="Times New Roman"/>
          <w:lang w:val="kk-KZ"/>
        </w:rPr>
      </w:pPr>
    </w:p>
    <w:p w14:paraId="53FA751B" w14:textId="77777777" w:rsidR="00AE4279" w:rsidRPr="0095087E" w:rsidRDefault="00AE4279" w:rsidP="00AE4279">
      <w:pPr>
        <w:spacing w:line="276" w:lineRule="auto"/>
        <w:rPr>
          <w:rFonts w:ascii="Times New Roman" w:hAnsi="Times New Roman" w:cs="Times New Roman"/>
          <w:lang w:val="kk-KZ"/>
        </w:rPr>
      </w:pPr>
    </w:p>
    <w:sectPr w:rsidR="00AE4279" w:rsidRPr="0095087E" w:rsidSect="0095087E">
      <w:pgSz w:w="11906" w:h="16838"/>
      <w:pgMar w:top="1440" w:right="968"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1E7BD1"/>
    <w:multiLevelType w:val="multilevel"/>
    <w:tmpl w:val="9328F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4869B3"/>
    <w:multiLevelType w:val="multilevel"/>
    <w:tmpl w:val="9258D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E941E5"/>
    <w:multiLevelType w:val="multilevel"/>
    <w:tmpl w:val="6DD86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C13BDD"/>
    <w:multiLevelType w:val="multilevel"/>
    <w:tmpl w:val="8C401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636C53"/>
    <w:multiLevelType w:val="multilevel"/>
    <w:tmpl w:val="E97C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0326E3"/>
    <w:multiLevelType w:val="multilevel"/>
    <w:tmpl w:val="052A8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0B1E10"/>
    <w:multiLevelType w:val="multilevel"/>
    <w:tmpl w:val="169E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2D59D6"/>
    <w:multiLevelType w:val="multilevel"/>
    <w:tmpl w:val="52FCF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3D177C3"/>
    <w:multiLevelType w:val="multilevel"/>
    <w:tmpl w:val="786E8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772896"/>
    <w:multiLevelType w:val="multilevel"/>
    <w:tmpl w:val="76A88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6488708">
    <w:abstractNumId w:val="5"/>
  </w:num>
  <w:num w:numId="2" w16cid:durableId="2094007207">
    <w:abstractNumId w:val="9"/>
  </w:num>
  <w:num w:numId="3" w16cid:durableId="508448255">
    <w:abstractNumId w:val="6"/>
  </w:num>
  <w:num w:numId="4" w16cid:durableId="701439605">
    <w:abstractNumId w:val="7"/>
  </w:num>
  <w:num w:numId="5" w16cid:durableId="871117314">
    <w:abstractNumId w:val="2"/>
  </w:num>
  <w:num w:numId="6" w16cid:durableId="1256161180">
    <w:abstractNumId w:val="3"/>
  </w:num>
  <w:num w:numId="7" w16cid:durableId="2094662488">
    <w:abstractNumId w:val="4"/>
  </w:num>
  <w:num w:numId="8" w16cid:durableId="936602193">
    <w:abstractNumId w:val="0"/>
  </w:num>
  <w:num w:numId="9" w16cid:durableId="715856280">
    <w:abstractNumId w:val="8"/>
  </w:num>
  <w:num w:numId="10" w16cid:durableId="1129282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279"/>
    <w:rsid w:val="00086B89"/>
    <w:rsid w:val="000A6CEB"/>
    <w:rsid w:val="00196072"/>
    <w:rsid w:val="005B0CD0"/>
    <w:rsid w:val="007A0DCB"/>
    <w:rsid w:val="007A3B89"/>
    <w:rsid w:val="00804D7C"/>
    <w:rsid w:val="0095087E"/>
    <w:rsid w:val="00AE4279"/>
    <w:rsid w:val="00B96CE9"/>
    <w:rsid w:val="00BA0773"/>
    <w:rsid w:val="00D5420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213D1"/>
  <w15:chartTrackingRefBased/>
  <w15:docId w15:val="{26C5F886-0409-3343-9741-3B7C7207E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E42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E42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E427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E427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E427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E427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E427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E427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E4279"/>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427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E427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E427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E427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E427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E427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E4279"/>
    <w:rPr>
      <w:rFonts w:eastAsiaTheme="majorEastAsia" w:cstheme="majorBidi"/>
      <w:color w:val="595959" w:themeColor="text1" w:themeTint="A6"/>
    </w:rPr>
  </w:style>
  <w:style w:type="character" w:customStyle="1" w:styleId="80">
    <w:name w:val="Заголовок 8 Знак"/>
    <w:basedOn w:val="a0"/>
    <w:link w:val="8"/>
    <w:uiPriority w:val="9"/>
    <w:semiHidden/>
    <w:rsid w:val="00AE427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E4279"/>
    <w:rPr>
      <w:rFonts w:eastAsiaTheme="majorEastAsia" w:cstheme="majorBidi"/>
      <w:color w:val="272727" w:themeColor="text1" w:themeTint="D8"/>
    </w:rPr>
  </w:style>
  <w:style w:type="paragraph" w:styleId="a3">
    <w:name w:val="Title"/>
    <w:basedOn w:val="a"/>
    <w:next w:val="a"/>
    <w:link w:val="a4"/>
    <w:uiPriority w:val="10"/>
    <w:qFormat/>
    <w:rsid w:val="00AE4279"/>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E42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E4279"/>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E427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E4279"/>
    <w:pPr>
      <w:spacing w:before="160" w:after="160"/>
      <w:jc w:val="center"/>
    </w:pPr>
    <w:rPr>
      <w:i/>
      <w:iCs/>
      <w:color w:val="404040" w:themeColor="text1" w:themeTint="BF"/>
    </w:rPr>
  </w:style>
  <w:style w:type="character" w:customStyle="1" w:styleId="22">
    <w:name w:val="Цитата 2 Знак"/>
    <w:basedOn w:val="a0"/>
    <w:link w:val="21"/>
    <w:uiPriority w:val="29"/>
    <w:rsid w:val="00AE4279"/>
    <w:rPr>
      <w:i/>
      <w:iCs/>
      <w:color w:val="404040" w:themeColor="text1" w:themeTint="BF"/>
    </w:rPr>
  </w:style>
  <w:style w:type="paragraph" w:styleId="a7">
    <w:name w:val="List Paragraph"/>
    <w:basedOn w:val="a"/>
    <w:uiPriority w:val="34"/>
    <w:qFormat/>
    <w:rsid w:val="00AE4279"/>
    <w:pPr>
      <w:ind w:left="720"/>
      <w:contextualSpacing/>
    </w:pPr>
  </w:style>
  <w:style w:type="character" w:styleId="a8">
    <w:name w:val="Intense Emphasis"/>
    <w:basedOn w:val="a0"/>
    <w:uiPriority w:val="21"/>
    <w:qFormat/>
    <w:rsid w:val="00AE4279"/>
    <w:rPr>
      <w:i/>
      <w:iCs/>
      <w:color w:val="0F4761" w:themeColor="accent1" w:themeShade="BF"/>
    </w:rPr>
  </w:style>
  <w:style w:type="paragraph" w:styleId="a9">
    <w:name w:val="Intense Quote"/>
    <w:basedOn w:val="a"/>
    <w:next w:val="a"/>
    <w:link w:val="aa"/>
    <w:uiPriority w:val="30"/>
    <w:qFormat/>
    <w:rsid w:val="00AE42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E4279"/>
    <w:rPr>
      <w:i/>
      <w:iCs/>
      <w:color w:val="0F4761" w:themeColor="accent1" w:themeShade="BF"/>
    </w:rPr>
  </w:style>
  <w:style w:type="character" w:styleId="ab">
    <w:name w:val="Intense Reference"/>
    <w:basedOn w:val="a0"/>
    <w:uiPriority w:val="32"/>
    <w:qFormat/>
    <w:rsid w:val="00AE4279"/>
    <w:rPr>
      <w:b/>
      <w:bCs/>
      <w:smallCaps/>
      <w:color w:val="0F4761" w:themeColor="accent1" w:themeShade="BF"/>
      <w:spacing w:val="5"/>
    </w:rPr>
  </w:style>
  <w:style w:type="table" w:styleId="ac">
    <w:name w:val="Table Grid"/>
    <w:basedOn w:val="a1"/>
    <w:uiPriority w:val="39"/>
    <w:rsid w:val="00086B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835304">
      <w:bodyDiv w:val="1"/>
      <w:marLeft w:val="0"/>
      <w:marRight w:val="0"/>
      <w:marTop w:val="0"/>
      <w:marBottom w:val="0"/>
      <w:divBdr>
        <w:top w:val="none" w:sz="0" w:space="0" w:color="auto"/>
        <w:left w:val="none" w:sz="0" w:space="0" w:color="auto"/>
        <w:bottom w:val="none" w:sz="0" w:space="0" w:color="auto"/>
        <w:right w:val="none" w:sz="0" w:space="0" w:color="auto"/>
      </w:divBdr>
    </w:div>
    <w:div w:id="135798897">
      <w:bodyDiv w:val="1"/>
      <w:marLeft w:val="0"/>
      <w:marRight w:val="0"/>
      <w:marTop w:val="0"/>
      <w:marBottom w:val="0"/>
      <w:divBdr>
        <w:top w:val="none" w:sz="0" w:space="0" w:color="auto"/>
        <w:left w:val="none" w:sz="0" w:space="0" w:color="auto"/>
        <w:bottom w:val="none" w:sz="0" w:space="0" w:color="auto"/>
        <w:right w:val="none" w:sz="0" w:space="0" w:color="auto"/>
      </w:divBdr>
    </w:div>
    <w:div w:id="154538364">
      <w:bodyDiv w:val="1"/>
      <w:marLeft w:val="0"/>
      <w:marRight w:val="0"/>
      <w:marTop w:val="0"/>
      <w:marBottom w:val="0"/>
      <w:divBdr>
        <w:top w:val="none" w:sz="0" w:space="0" w:color="auto"/>
        <w:left w:val="none" w:sz="0" w:space="0" w:color="auto"/>
        <w:bottom w:val="none" w:sz="0" w:space="0" w:color="auto"/>
        <w:right w:val="none" w:sz="0" w:space="0" w:color="auto"/>
      </w:divBdr>
    </w:div>
    <w:div w:id="444813018">
      <w:bodyDiv w:val="1"/>
      <w:marLeft w:val="0"/>
      <w:marRight w:val="0"/>
      <w:marTop w:val="0"/>
      <w:marBottom w:val="0"/>
      <w:divBdr>
        <w:top w:val="none" w:sz="0" w:space="0" w:color="auto"/>
        <w:left w:val="none" w:sz="0" w:space="0" w:color="auto"/>
        <w:bottom w:val="none" w:sz="0" w:space="0" w:color="auto"/>
        <w:right w:val="none" w:sz="0" w:space="0" w:color="auto"/>
      </w:divBdr>
    </w:div>
    <w:div w:id="466120310">
      <w:bodyDiv w:val="1"/>
      <w:marLeft w:val="0"/>
      <w:marRight w:val="0"/>
      <w:marTop w:val="0"/>
      <w:marBottom w:val="0"/>
      <w:divBdr>
        <w:top w:val="none" w:sz="0" w:space="0" w:color="auto"/>
        <w:left w:val="none" w:sz="0" w:space="0" w:color="auto"/>
        <w:bottom w:val="none" w:sz="0" w:space="0" w:color="auto"/>
        <w:right w:val="none" w:sz="0" w:space="0" w:color="auto"/>
      </w:divBdr>
    </w:div>
    <w:div w:id="489564169">
      <w:bodyDiv w:val="1"/>
      <w:marLeft w:val="0"/>
      <w:marRight w:val="0"/>
      <w:marTop w:val="0"/>
      <w:marBottom w:val="0"/>
      <w:divBdr>
        <w:top w:val="none" w:sz="0" w:space="0" w:color="auto"/>
        <w:left w:val="none" w:sz="0" w:space="0" w:color="auto"/>
        <w:bottom w:val="none" w:sz="0" w:space="0" w:color="auto"/>
        <w:right w:val="none" w:sz="0" w:space="0" w:color="auto"/>
      </w:divBdr>
    </w:div>
    <w:div w:id="677733844">
      <w:bodyDiv w:val="1"/>
      <w:marLeft w:val="0"/>
      <w:marRight w:val="0"/>
      <w:marTop w:val="0"/>
      <w:marBottom w:val="0"/>
      <w:divBdr>
        <w:top w:val="none" w:sz="0" w:space="0" w:color="auto"/>
        <w:left w:val="none" w:sz="0" w:space="0" w:color="auto"/>
        <w:bottom w:val="none" w:sz="0" w:space="0" w:color="auto"/>
        <w:right w:val="none" w:sz="0" w:space="0" w:color="auto"/>
      </w:divBdr>
    </w:div>
    <w:div w:id="738527402">
      <w:bodyDiv w:val="1"/>
      <w:marLeft w:val="0"/>
      <w:marRight w:val="0"/>
      <w:marTop w:val="0"/>
      <w:marBottom w:val="0"/>
      <w:divBdr>
        <w:top w:val="none" w:sz="0" w:space="0" w:color="auto"/>
        <w:left w:val="none" w:sz="0" w:space="0" w:color="auto"/>
        <w:bottom w:val="none" w:sz="0" w:space="0" w:color="auto"/>
        <w:right w:val="none" w:sz="0" w:space="0" w:color="auto"/>
      </w:divBdr>
    </w:div>
    <w:div w:id="762529223">
      <w:bodyDiv w:val="1"/>
      <w:marLeft w:val="0"/>
      <w:marRight w:val="0"/>
      <w:marTop w:val="0"/>
      <w:marBottom w:val="0"/>
      <w:divBdr>
        <w:top w:val="none" w:sz="0" w:space="0" w:color="auto"/>
        <w:left w:val="none" w:sz="0" w:space="0" w:color="auto"/>
        <w:bottom w:val="none" w:sz="0" w:space="0" w:color="auto"/>
        <w:right w:val="none" w:sz="0" w:space="0" w:color="auto"/>
      </w:divBdr>
    </w:div>
    <w:div w:id="1114785099">
      <w:bodyDiv w:val="1"/>
      <w:marLeft w:val="0"/>
      <w:marRight w:val="0"/>
      <w:marTop w:val="0"/>
      <w:marBottom w:val="0"/>
      <w:divBdr>
        <w:top w:val="none" w:sz="0" w:space="0" w:color="auto"/>
        <w:left w:val="none" w:sz="0" w:space="0" w:color="auto"/>
        <w:bottom w:val="none" w:sz="0" w:space="0" w:color="auto"/>
        <w:right w:val="none" w:sz="0" w:space="0" w:color="auto"/>
      </w:divBdr>
    </w:div>
    <w:div w:id="1183593155">
      <w:bodyDiv w:val="1"/>
      <w:marLeft w:val="0"/>
      <w:marRight w:val="0"/>
      <w:marTop w:val="0"/>
      <w:marBottom w:val="0"/>
      <w:divBdr>
        <w:top w:val="none" w:sz="0" w:space="0" w:color="auto"/>
        <w:left w:val="none" w:sz="0" w:space="0" w:color="auto"/>
        <w:bottom w:val="none" w:sz="0" w:space="0" w:color="auto"/>
        <w:right w:val="none" w:sz="0" w:space="0" w:color="auto"/>
      </w:divBdr>
    </w:div>
    <w:div w:id="1378896729">
      <w:bodyDiv w:val="1"/>
      <w:marLeft w:val="0"/>
      <w:marRight w:val="0"/>
      <w:marTop w:val="0"/>
      <w:marBottom w:val="0"/>
      <w:divBdr>
        <w:top w:val="none" w:sz="0" w:space="0" w:color="auto"/>
        <w:left w:val="none" w:sz="0" w:space="0" w:color="auto"/>
        <w:bottom w:val="none" w:sz="0" w:space="0" w:color="auto"/>
        <w:right w:val="none" w:sz="0" w:space="0" w:color="auto"/>
      </w:divBdr>
    </w:div>
    <w:div w:id="1382367578">
      <w:bodyDiv w:val="1"/>
      <w:marLeft w:val="0"/>
      <w:marRight w:val="0"/>
      <w:marTop w:val="0"/>
      <w:marBottom w:val="0"/>
      <w:divBdr>
        <w:top w:val="none" w:sz="0" w:space="0" w:color="auto"/>
        <w:left w:val="none" w:sz="0" w:space="0" w:color="auto"/>
        <w:bottom w:val="none" w:sz="0" w:space="0" w:color="auto"/>
        <w:right w:val="none" w:sz="0" w:space="0" w:color="auto"/>
      </w:divBdr>
    </w:div>
    <w:div w:id="1435662835">
      <w:bodyDiv w:val="1"/>
      <w:marLeft w:val="0"/>
      <w:marRight w:val="0"/>
      <w:marTop w:val="0"/>
      <w:marBottom w:val="0"/>
      <w:divBdr>
        <w:top w:val="none" w:sz="0" w:space="0" w:color="auto"/>
        <w:left w:val="none" w:sz="0" w:space="0" w:color="auto"/>
        <w:bottom w:val="none" w:sz="0" w:space="0" w:color="auto"/>
        <w:right w:val="none" w:sz="0" w:space="0" w:color="auto"/>
      </w:divBdr>
    </w:div>
    <w:div w:id="1466895644">
      <w:bodyDiv w:val="1"/>
      <w:marLeft w:val="0"/>
      <w:marRight w:val="0"/>
      <w:marTop w:val="0"/>
      <w:marBottom w:val="0"/>
      <w:divBdr>
        <w:top w:val="none" w:sz="0" w:space="0" w:color="auto"/>
        <w:left w:val="none" w:sz="0" w:space="0" w:color="auto"/>
        <w:bottom w:val="none" w:sz="0" w:space="0" w:color="auto"/>
        <w:right w:val="none" w:sz="0" w:space="0" w:color="auto"/>
      </w:divBdr>
    </w:div>
    <w:div w:id="1502695761">
      <w:bodyDiv w:val="1"/>
      <w:marLeft w:val="0"/>
      <w:marRight w:val="0"/>
      <w:marTop w:val="0"/>
      <w:marBottom w:val="0"/>
      <w:divBdr>
        <w:top w:val="none" w:sz="0" w:space="0" w:color="auto"/>
        <w:left w:val="none" w:sz="0" w:space="0" w:color="auto"/>
        <w:bottom w:val="none" w:sz="0" w:space="0" w:color="auto"/>
        <w:right w:val="none" w:sz="0" w:space="0" w:color="auto"/>
      </w:divBdr>
    </w:div>
    <w:div w:id="1721438386">
      <w:bodyDiv w:val="1"/>
      <w:marLeft w:val="0"/>
      <w:marRight w:val="0"/>
      <w:marTop w:val="0"/>
      <w:marBottom w:val="0"/>
      <w:divBdr>
        <w:top w:val="none" w:sz="0" w:space="0" w:color="auto"/>
        <w:left w:val="none" w:sz="0" w:space="0" w:color="auto"/>
        <w:bottom w:val="none" w:sz="0" w:space="0" w:color="auto"/>
        <w:right w:val="none" w:sz="0" w:space="0" w:color="auto"/>
      </w:divBdr>
      <w:divsChild>
        <w:div w:id="193152281">
          <w:marLeft w:val="0"/>
          <w:marRight w:val="0"/>
          <w:marTop w:val="0"/>
          <w:marBottom w:val="0"/>
          <w:divBdr>
            <w:top w:val="none" w:sz="0" w:space="0" w:color="auto"/>
            <w:left w:val="none" w:sz="0" w:space="0" w:color="auto"/>
            <w:bottom w:val="none" w:sz="0" w:space="0" w:color="auto"/>
            <w:right w:val="none" w:sz="0" w:space="0" w:color="auto"/>
          </w:divBdr>
          <w:divsChild>
            <w:div w:id="4715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186874">
      <w:bodyDiv w:val="1"/>
      <w:marLeft w:val="0"/>
      <w:marRight w:val="0"/>
      <w:marTop w:val="0"/>
      <w:marBottom w:val="0"/>
      <w:divBdr>
        <w:top w:val="none" w:sz="0" w:space="0" w:color="auto"/>
        <w:left w:val="none" w:sz="0" w:space="0" w:color="auto"/>
        <w:bottom w:val="none" w:sz="0" w:space="0" w:color="auto"/>
        <w:right w:val="none" w:sz="0" w:space="0" w:color="auto"/>
      </w:divBdr>
      <w:divsChild>
        <w:div w:id="1092311202">
          <w:marLeft w:val="0"/>
          <w:marRight w:val="0"/>
          <w:marTop w:val="0"/>
          <w:marBottom w:val="0"/>
          <w:divBdr>
            <w:top w:val="none" w:sz="0" w:space="0" w:color="auto"/>
            <w:left w:val="none" w:sz="0" w:space="0" w:color="auto"/>
            <w:bottom w:val="none" w:sz="0" w:space="0" w:color="auto"/>
            <w:right w:val="none" w:sz="0" w:space="0" w:color="auto"/>
          </w:divBdr>
          <w:divsChild>
            <w:div w:id="71226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888172">
      <w:bodyDiv w:val="1"/>
      <w:marLeft w:val="0"/>
      <w:marRight w:val="0"/>
      <w:marTop w:val="0"/>
      <w:marBottom w:val="0"/>
      <w:divBdr>
        <w:top w:val="none" w:sz="0" w:space="0" w:color="auto"/>
        <w:left w:val="none" w:sz="0" w:space="0" w:color="auto"/>
        <w:bottom w:val="none" w:sz="0" w:space="0" w:color="auto"/>
        <w:right w:val="none" w:sz="0" w:space="0" w:color="auto"/>
      </w:divBdr>
    </w:div>
    <w:div w:id="1950965185">
      <w:bodyDiv w:val="1"/>
      <w:marLeft w:val="0"/>
      <w:marRight w:val="0"/>
      <w:marTop w:val="0"/>
      <w:marBottom w:val="0"/>
      <w:divBdr>
        <w:top w:val="none" w:sz="0" w:space="0" w:color="auto"/>
        <w:left w:val="none" w:sz="0" w:space="0" w:color="auto"/>
        <w:bottom w:val="none" w:sz="0" w:space="0" w:color="auto"/>
        <w:right w:val="none" w:sz="0" w:space="0" w:color="auto"/>
      </w:divBdr>
    </w:div>
    <w:div w:id="1996758326">
      <w:bodyDiv w:val="1"/>
      <w:marLeft w:val="0"/>
      <w:marRight w:val="0"/>
      <w:marTop w:val="0"/>
      <w:marBottom w:val="0"/>
      <w:divBdr>
        <w:top w:val="none" w:sz="0" w:space="0" w:color="auto"/>
        <w:left w:val="none" w:sz="0" w:space="0" w:color="auto"/>
        <w:bottom w:val="none" w:sz="0" w:space="0" w:color="auto"/>
        <w:right w:val="none" w:sz="0" w:space="0" w:color="auto"/>
      </w:divBdr>
      <w:divsChild>
        <w:div w:id="1242332286">
          <w:marLeft w:val="0"/>
          <w:marRight w:val="0"/>
          <w:marTop w:val="0"/>
          <w:marBottom w:val="0"/>
          <w:divBdr>
            <w:top w:val="none" w:sz="0" w:space="0" w:color="auto"/>
            <w:left w:val="none" w:sz="0" w:space="0" w:color="auto"/>
            <w:bottom w:val="none" w:sz="0" w:space="0" w:color="auto"/>
            <w:right w:val="none" w:sz="0" w:space="0" w:color="auto"/>
          </w:divBdr>
          <w:divsChild>
            <w:div w:id="86563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366057">
      <w:bodyDiv w:val="1"/>
      <w:marLeft w:val="0"/>
      <w:marRight w:val="0"/>
      <w:marTop w:val="0"/>
      <w:marBottom w:val="0"/>
      <w:divBdr>
        <w:top w:val="none" w:sz="0" w:space="0" w:color="auto"/>
        <w:left w:val="none" w:sz="0" w:space="0" w:color="auto"/>
        <w:bottom w:val="none" w:sz="0" w:space="0" w:color="auto"/>
        <w:right w:val="none" w:sz="0" w:space="0" w:color="auto"/>
      </w:divBdr>
      <w:divsChild>
        <w:div w:id="228656147">
          <w:marLeft w:val="0"/>
          <w:marRight w:val="0"/>
          <w:marTop w:val="0"/>
          <w:marBottom w:val="0"/>
          <w:divBdr>
            <w:top w:val="none" w:sz="0" w:space="0" w:color="auto"/>
            <w:left w:val="none" w:sz="0" w:space="0" w:color="auto"/>
            <w:bottom w:val="none" w:sz="0" w:space="0" w:color="auto"/>
            <w:right w:val="none" w:sz="0" w:space="0" w:color="auto"/>
          </w:divBdr>
          <w:divsChild>
            <w:div w:id="209531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8</Pages>
  <Words>3761</Words>
  <Characters>21443</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Муканова Жанерке</dc:creator>
  <cp:keywords/>
  <dc:description/>
  <cp:lastModifiedBy>Муканова Жанерке</cp:lastModifiedBy>
  <cp:revision>1</cp:revision>
  <dcterms:created xsi:type="dcterms:W3CDTF">2026-02-03T10:37:00Z</dcterms:created>
  <dcterms:modified xsi:type="dcterms:W3CDTF">2026-02-04T06:18:00Z</dcterms:modified>
</cp:coreProperties>
</file>