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922C" w14:textId="6A580175" w:rsidR="00821D48" w:rsidRDefault="00821D48" w:rsidP="00821D48">
      <w:pPr>
        <w:spacing w:after="0" w:line="240" w:lineRule="atLeast"/>
        <w:jc w:val="center"/>
        <w:rPr>
          <w:b/>
          <w:bCs/>
        </w:rPr>
      </w:pPr>
      <w:r w:rsidRPr="00821D48">
        <w:rPr>
          <w:b/>
          <w:bCs/>
        </w:rPr>
        <w:t>Invisible Hands, Resilient Hearts: Chinese Immigrant Women Navigating Work, Family, and Identity in New York’s Restaurant Industry</w:t>
      </w:r>
    </w:p>
    <w:p w14:paraId="345381C8" w14:textId="77777777" w:rsidR="00821D48" w:rsidRDefault="00821D48" w:rsidP="00821D48">
      <w:pPr>
        <w:spacing w:after="0" w:line="240" w:lineRule="atLeast"/>
        <w:jc w:val="center"/>
        <w:rPr>
          <w:b/>
          <w:bCs/>
        </w:rPr>
      </w:pPr>
    </w:p>
    <w:p w14:paraId="4C7FB126" w14:textId="712FAB86" w:rsidR="00821D48" w:rsidRPr="00821D48" w:rsidRDefault="00821D48" w:rsidP="00821D48">
      <w:pPr>
        <w:spacing w:after="0" w:line="240" w:lineRule="atLeast"/>
        <w:jc w:val="center"/>
      </w:pPr>
      <w:r>
        <w:rPr>
          <w:b/>
          <w:bCs/>
        </w:rPr>
        <w:t>Catherine Liu</w:t>
      </w:r>
    </w:p>
    <w:p w14:paraId="0FF57888" w14:textId="77777777" w:rsidR="00821D48" w:rsidRPr="00821D48" w:rsidRDefault="00821D48" w:rsidP="00821D48">
      <w:pPr>
        <w:spacing w:after="0" w:line="240" w:lineRule="atLeast"/>
      </w:pPr>
    </w:p>
    <w:p w14:paraId="5080B5CC" w14:textId="77777777" w:rsidR="00821D48" w:rsidRPr="00821D48" w:rsidRDefault="00821D48" w:rsidP="00821D48">
      <w:pPr>
        <w:spacing w:after="0" w:line="240" w:lineRule="atLeast"/>
      </w:pPr>
    </w:p>
    <w:p w14:paraId="74CB46B9" w14:textId="284A5408" w:rsidR="00821D48" w:rsidRPr="00821D48" w:rsidRDefault="00821D48" w:rsidP="00821D48">
      <w:pPr>
        <w:spacing w:after="0" w:line="240" w:lineRule="atLeast"/>
      </w:pPr>
      <w:r w:rsidRPr="00821D48">
        <w:rPr>
          <w:b/>
          <w:bCs/>
        </w:rPr>
        <w:t xml:space="preserve">Abstract </w:t>
      </w:r>
    </w:p>
    <w:p w14:paraId="24A88AB9" w14:textId="77777777" w:rsidR="00821D48" w:rsidRPr="00821D48" w:rsidRDefault="00821D48" w:rsidP="00821D48">
      <w:pPr>
        <w:spacing w:after="0" w:line="240" w:lineRule="atLeast"/>
      </w:pPr>
    </w:p>
    <w:p w14:paraId="1E57FE31" w14:textId="70DEAD67" w:rsidR="00821D48" w:rsidRDefault="00821D48" w:rsidP="00821D48">
      <w:pPr>
        <w:spacing w:after="0" w:line="240" w:lineRule="atLeast"/>
      </w:pPr>
      <w:r w:rsidRPr="00821D48">
        <w:t>This qualitative study asks: How do Chinese immigrant women working in New York’s restaurant industry negotiate economic survival, cultural adaptation, and gendered caregiving roles while constructing a renewed sense of identity and belonging in the United States? Drawing on in-depth, semi-structured interviews with women aged 20–60, the analysis traces adaptation pathways shaped by economic precarity, linguistic marginalization, and intergenerational care obligations. Many participants—formerly professionals, educators, or homemakers in China—enter restaurant work for the first time post-migration. While employment often begins as a strategy of survival and dignity, it evolves into a platform for community integration, skill acquisition, and identity reconstruction.</w:t>
      </w:r>
    </w:p>
    <w:p w14:paraId="40405E73" w14:textId="77777777" w:rsidR="00821D48" w:rsidRPr="00821D48" w:rsidRDefault="00821D48" w:rsidP="00821D48">
      <w:pPr>
        <w:spacing w:after="0" w:line="240" w:lineRule="atLeast"/>
      </w:pPr>
    </w:p>
    <w:p w14:paraId="30BF7312" w14:textId="77777777" w:rsidR="00821D48" w:rsidRDefault="00821D48" w:rsidP="00821D48">
      <w:pPr>
        <w:spacing w:after="0" w:line="240" w:lineRule="atLeast"/>
      </w:pPr>
      <w:r w:rsidRPr="00821D48">
        <w:t>Findings illuminate a dual burden of paid physical labor and unpaid domestic care, alongside emergent collective strategies—peer mentoring, rotating childcare, language brokering, and informal labor advocacy—that convert constraint into capability. These practices cultivate everyday agency and a sense of belonging that travel across borders as forms of transnational care. Intersectional analysis shows how gender, migration status, and class co-produce labor conditions and emotional well-being, reframing “menial” service work as socially vital, relational, and transformative.</w:t>
      </w:r>
    </w:p>
    <w:p w14:paraId="046821DC" w14:textId="77777777" w:rsidR="00821D48" w:rsidRPr="00821D48" w:rsidRDefault="00821D48" w:rsidP="00821D48">
      <w:pPr>
        <w:spacing w:after="0" w:line="240" w:lineRule="atLeast"/>
      </w:pPr>
    </w:p>
    <w:p w14:paraId="3BAE4824" w14:textId="77777777" w:rsidR="00821D48" w:rsidRDefault="00821D48" w:rsidP="00821D48">
      <w:pPr>
        <w:spacing w:after="0" w:line="240" w:lineRule="atLeast"/>
      </w:pPr>
      <w:r w:rsidRPr="00821D48">
        <w:t>By centering women’s voices, the study advances theorization of immigrant labor beyond assimilation/deficit models, offering a praxis-oriented lens on resilience and care infrastructures. Policy implications include targeted language access, childcare supports aligned with nonstandard hours, and recognition pathways that translate informal skills into formal mobility. Community recommendations foreground women-led networks as engines of integration and empowerment. Ultimately, restaurant work emerges not merely as economic participation, but as an ongoing negotiation of identity, dignity, and belonging in diaspora life.</w:t>
      </w:r>
    </w:p>
    <w:p w14:paraId="39A3F229" w14:textId="77777777" w:rsidR="00821D48" w:rsidRPr="00821D48" w:rsidRDefault="00821D48" w:rsidP="00821D48">
      <w:pPr>
        <w:spacing w:after="0" w:line="240" w:lineRule="atLeast"/>
      </w:pPr>
    </w:p>
    <w:p w14:paraId="28125550" w14:textId="77777777" w:rsidR="00821D48" w:rsidRPr="00821D48" w:rsidRDefault="00821D48" w:rsidP="00821D48">
      <w:pPr>
        <w:spacing w:after="0" w:line="240" w:lineRule="atLeast"/>
      </w:pPr>
      <w:r w:rsidRPr="00821D48">
        <w:t>Keywords: gendered labor; transnational care; identity negotiation; immigrant resilience; restaurant work; intersectionality.</w:t>
      </w:r>
    </w:p>
    <w:p w14:paraId="696065BE" w14:textId="12BFE81D" w:rsidR="0054648F" w:rsidRPr="00821D48" w:rsidRDefault="0054648F" w:rsidP="00821D48">
      <w:pPr>
        <w:spacing w:after="0" w:line="240" w:lineRule="atLeast"/>
      </w:pPr>
    </w:p>
    <w:sectPr w:rsidR="0054648F" w:rsidRPr="00821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8F"/>
    <w:rsid w:val="00134309"/>
    <w:rsid w:val="00226556"/>
    <w:rsid w:val="0054648F"/>
    <w:rsid w:val="006C11F2"/>
    <w:rsid w:val="00821D48"/>
    <w:rsid w:val="00A42A74"/>
    <w:rsid w:val="00B6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505A"/>
  <w15:chartTrackingRefBased/>
  <w15:docId w15:val="{D2D04F8A-DDD8-42DB-B63A-C659C8DD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4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4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4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4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4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4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4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48F"/>
    <w:rPr>
      <w:rFonts w:eastAsiaTheme="majorEastAsia" w:cstheme="majorBidi"/>
      <w:color w:val="272727" w:themeColor="text1" w:themeTint="D8"/>
    </w:rPr>
  </w:style>
  <w:style w:type="paragraph" w:styleId="Title">
    <w:name w:val="Title"/>
    <w:basedOn w:val="Normal"/>
    <w:next w:val="Normal"/>
    <w:link w:val="TitleChar"/>
    <w:uiPriority w:val="10"/>
    <w:qFormat/>
    <w:rsid w:val="00546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4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48F"/>
    <w:pPr>
      <w:spacing w:before="160"/>
      <w:jc w:val="center"/>
    </w:pPr>
    <w:rPr>
      <w:i/>
      <w:iCs/>
      <w:color w:val="404040" w:themeColor="text1" w:themeTint="BF"/>
    </w:rPr>
  </w:style>
  <w:style w:type="character" w:customStyle="1" w:styleId="QuoteChar">
    <w:name w:val="Quote Char"/>
    <w:basedOn w:val="DefaultParagraphFont"/>
    <w:link w:val="Quote"/>
    <w:uiPriority w:val="29"/>
    <w:rsid w:val="0054648F"/>
    <w:rPr>
      <w:i/>
      <w:iCs/>
      <w:color w:val="404040" w:themeColor="text1" w:themeTint="BF"/>
    </w:rPr>
  </w:style>
  <w:style w:type="paragraph" w:styleId="ListParagraph">
    <w:name w:val="List Paragraph"/>
    <w:basedOn w:val="Normal"/>
    <w:uiPriority w:val="34"/>
    <w:qFormat/>
    <w:rsid w:val="0054648F"/>
    <w:pPr>
      <w:ind w:left="720"/>
      <w:contextualSpacing/>
    </w:pPr>
  </w:style>
  <w:style w:type="character" w:styleId="IntenseEmphasis">
    <w:name w:val="Intense Emphasis"/>
    <w:basedOn w:val="DefaultParagraphFont"/>
    <w:uiPriority w:val="21"/>
    <w:qFormat/>
    <w:rsid w:val="0054648F"/>
    <w:rPr>
      <w:i/>
      <w:iCs/>
      <w:color w:val="0F4761" w:themeColor="accent1" w:themeShade="BF"/>
    </w:rPr>
  </w:style>
  <w:style w:type="paragraph" w:styleId="IntenseQuote">
    <w:name w:val="Intense Quote"/>
    <w:basedOn w:val="Normal"/>
    <w:next w:val="Normal"/>
    <w:link w:val="IntenseQuoteChar"/>
    <w:uiPriority w:val="30"/>
    <w:qFormat/>
    <w:rsid w:val="00546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48F"/>
    <w:rPr>
      <w:i/>
      <w:iCs/>
      <w:color w:val="0F4761" w:themeColor="accent1" w:themeShade="BF"/>
    </w:rPr>
  </w:style>
  <w:style w:type="character" w:styleId="IntenseReference">
    <w:name w:val="Intense Reference"/>
    <w:basedOn w:val="DefaultParagraphFont"/>
    <w:uiPriority w:val="32"/>
    <w:qFormat/>
    <w:rsid w:val="0054648F"/>
    <w:rPr>
      <w:b/>
      <w:bCs/>
      <w:smallCaps/>
      <w:color w:val="0F4761" w:themeColor="accent1" w:themeShade="BF"/>
      <w:spacing w:val="5"/>
    </w:rPr>
  </w:style>
  <w:style w:type="character" w:styleId="Hyperlink">
    <w:name w:val="Hyperlink"/>
    <w:basedOn w:val="DefaultParagraphFont"/>
    <w:uiPriority w:val="99"/>
    <w:unhideWhenUsed/>
    <w:rsid w:val="0054648F"/>
    <w:rPr>
      <w:color w:val="467886" w:themeColor="hyperlink"/>
      <w:u w:val="single"/>
    </w:rPr>
  </w:style>
  <w:style w:type="character" w:styleId="UnresolvedMention">
    <w:name w:val="Unresolved Mention"/>
    <w:basedOn w:val="DefaultParagraphFont"/>
    <w:uiPriority w:val="99"/>
    <w:semiHidden/>
    <w:unhideWhenUsed/>
    <w:rsid w:val="0054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49</Words>
  <Characters>2228</Characters>
  <Application>Microsoft Office Word</Application>
  <DocSecurity>0</DocSecurity>
  <Lines>49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Qiu</dc:creator>
  <cp:keywords/>
  <dc:description/>
  <cp:lastModifiedBy>Ying Qiu</cp:lastModifiedBy>
  <cp:revision>1</cp:revision>
  <dcterms:created xsi:type="dcterms:W3CDTF">2025-10-27T00:54:00Z</dcterms:created>
  <dcterms:modified xsi:type="dcterms:W3CDTF">2025-10-27T01:45:00Z</dcterms:modified>
</cp:coreProperties>
</file>