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CCE8" w14:textId="77777777" w:rsidR="00FE2FAC" w:rsidRDefault="00FE2FAC">
      <w:pPr>
        <w:rPr>
          <w:rFonts w:ascii="Times New Roman" w:hAnsi="Times New Roman" w:cs="Times New Roman"/>
        </w:rPr>
      </w:pPr>
    </w:p>
    <w:p w14:paraId="421EEE15" w14:textId="77777777" w:rsidR="00001089" w:rsidRDefault="00001089">
      <w:pPr>
        <w:rPr>
          <w:rFonts w:ascii="Times New Roman" w:hAnsi="Times New Roman" w:cs="Times New Roman"/>
        </w:rPr>
      </w:pPr>
    </w:p>
    <w:p w14:paraId="230C1FA7" w14:textId="77777777" w:rsidR="00001089" w:rsidRDefault="00001089">
      <w:pPr>
        <w:rPr>
          <w:rFonts w:ascii="Times New Roman" w:hAnsi="Times New Roman" w:cs="Times New Roman"/>
        </w:rPr>
      </w:pPr>
    </w:p>
    <w:p w14:paraId="2EACADDC" w14:textId="77777777" w:rsidR="00001089" w:rsidRDefault="00001089">
      <w:pPr>
        <w:rPr>
          <w:rFonts w:ascii="Times New Roman" w:hAnsi="Times New Roman" w:cs="Times New Roman"/>
        </w:rPr>
      </w:pPr>
    </w:p>
    <w:p w14:paraId="77E05D86" w14:textId="77777777" w:rsidR="00001089" w:rsidRDefault="00001089">
      <w:pPr>
        <w:rPr>
          <w:rFonts w:ascii="Times New Roman" w:hAnsi="Times New Roman" w:cs="Times New Roman"/>
        </w:rPr>
      </w:pPr>
    </w:p>
    <w:p w14:paraId="04452CB7" w14:textId="07D99DF5" w:rsidR="00001089" w:rsidRDefault="00001089" w:rsidP="00001089">
      <w:pPr>
        <w:jc w:val="center"/>
        <w:rPr>
          <w:rFonts w:ascii="Times New Roman" w:hAnsi="Times New Roman" w:cs="Times New Roman"/>
          <w:b/>
          <w:bCs/>
        </w:rPr>
      </w:pPr>
      <w:r>
        <w:rPr>
          <w:rFonts w:ascii="Times New Roman" w:hAnsi="Times New Roman" w:cs="Times New Roman"/>
          <w:b/>
          <w:bCs/>
        </w:rPr>
        <w:t xml:space="preserve">Developing Innovators During College: A </w:t>
      </w:r>
      <w:r w:rsidR="00E50246">
        <w:rPr>
          <w:rFonts w:ascii="Times New Roman" w:hAnsi="Times New Roman" w:cs="Times New Roman"/>
          <w:b/>
          <w:bCs/>
        </w:rPr>
        <w:t xml:space="preserve">Transnational, </w:t>
      </w:r>
      <w:r>
        <w:rPr>
          <w:rFonts w:ascii="Times New Roman" w:hAnsi="Times New Roman" w:cs="Times New Roman"/>
          <w:b/>
          <w:bCs/>
        </w:rPr>
        <w:t>Research-Informed Model</w:t>
      </w:r>
      <w:r w:rsidR="00E50246">
        <w:rPr>
          <w:rFonts w:ascii="Times New Roman" w:hAnsi="Times New Roman" w:cs="Times New Roman"/>
          <w:b/>
          <w:bCs/>
        </w:rPr>
        <w:t xml:space="preserve"> with Implications for Best Practices in Teaching and Learning </w:t>
      </w:r>
    </w:p>
    <w:p w14:paraId="532C429A" w14:textId="77777777" w:rsidR="00001089" w:rsidRDefault="00001089" w:rsidP="00001089">
      <w:pPr>
        <w:jc w:val="center"/>
        <w:rPr>
          <w:rFonts w:ascii="Times New Roman" w:hAnsi="Times New Roman" w:cs="Times New Roman"/>
          <w:b/>
          <w:bCs/>
        </w:rPr>
      </w:pPr>
    </w:p>
    <w:p w14:paraId="7B23F6AC" w14:textId="77777777" w:rsidR="00001089" w:rsidRDefault="00001089" w:rsidP="00001089">
      <w:pPr>
        <w:jc w:val="center"/>
        <w:rPr>
          <w:rFonts w:ascii="Times New Roman" w:hAnsi="Times New Roman" w:cs="Times New Roman"/>
          <w:b/>
          <w:bCs/>
        </w:rPr>
      </w:pPr>
    </w:p>
    <w:p w14:paraId="57340975" w14:textId="0BA7DCDF" w:rsidR="00001089" w:rsidRDefault="00001089" w:rsidP="00001089">
      <w:pPr>
        <w:jc w:val="center"/>
        <w:rPr>
          <w:rFonts w:ascii="Times New Roman" w:hAnsi="Times New Roman" w:cs="Times New Roman"/>
          <w:b/>
          <w:bCs/>
        </w:rPr>
      </w:pPr>
      <w:r>
        <w:rPr>
          <w:rFonts w:ascii="Times New Roman" w:hAnsi="Times New Roman" w:cs="Times New Roman"/>
          <w:b/>
          <w:bCs/>
        </w:rPr>
        <w:t>Matthew J. Mayhew, Ph.D.</w:t>
      </w:r>
    </w:p>
    <w:p w14:paraId="0C7AC45A" w14:textId="78720AAE" w:rsidR="00001089" w:rsidRDefault="00001089" w:rsidP="00001089">
      <w:pPr>
        <w:jc w:val="center"/>
        <w:rPr>
          <w:rFonts w:ascii="Times New Roman" w:hAnsi="Times New Roman" w:cs="Times New Roman"/>
          <w:b/>
          <w:bCs/>
        </w:rPr>
      </w:pPr>
      <w:r>
        <w:rPr>
          <w:rFonts w:ascii="Times New Roman" w:hAnsi="Times New Roman" w:cs="Times New Roman"/>
          <w:b/>
          <w:bCs/>
        </w:rPr>
        <w:t>The Ohio State University</w:t>
      </w:r>
    </w:p>
    <w:p w14:paraId="04D875A3" w14:textId="643F5131" w:rsidR="00E50246" w:rsidRDefault="00E50246" w:rsidP="00001089">
      <w:pPr>
        <w:jc w:val="center"/>
        <w:rPr>
          <w:rFonts w:ascii="Times New Roman" w:hAnsi="Times New Roman" w:cs="Times New Roman"/>
          <w:b/>
          <w:bCs/>
        </w:rPr>
      </w:pPr>
      <w:r>
        <w:rPr>
          <w:rFonts w:ascii="Times New Roman" w:hAnsi="Times New Roman" w:cs="Times New Roman"/>
          <w:b/>
          <w:bCs/>
        </w:rPr>
        <w:t>(Corresponding author and presenter)</w:t>
      </w:r>
      <w:r>
        <w:rPr>
          <w:rFonts w:ascii="Times New Roman" w:hAnsi="Times New Roman" w:cs="Times New Roman"/>
          <w:b/>
          <w:bCs/>
        </w:rPr>
        <w:br/>
      </w:r>
    </w:p>
    <w:p w14:paraId="6E81EB68" w14:textId="13447260" w:rsidR="00001089" w:rsidRDefault="00E50246" w:rsidP="00001089">
      <w:pPr>
        <w:jc w:val="center"/>
        <w:rPr>
          <w:rFonts w:ascii="Times New Roman" w:hAnsi="Times New Roman" w:cs="Times New Roman"/>
          <w:b/>
          <w:bCs/>
        </w:rPr>
      </w:pPr>
      <w:r>
        <w:rPr>
          <w:rFonts w:ascii="Times New Roman" w:hAnsi="Times New Roman" w:cs="Times New Roman"/>
          <w:b/>
          <w:bCs/>
        </w:rPr>
        <w:t>Benjamin Selznick, Ph.D.</w:t>
      </w:r>
    </w:p>
    <w:p w14:paraId="30170EA1" w14:textId="7F4A899B" w:rsidR="00E50246" w:rsidRDefault="00E50246" w:rsidP="00001089">
      <w:pPr>
        <w:jc w:val="center"/>
        <w:rPr>
          <w:rFonts w:ascii="Times New Roman" w:hAnsi="Times New Roman" w:cs="Times New Roman"/>
          <w:b/>
          <w:bCs/>
        </w:rPr>
      </w:pPr>
      <w:r>
        <w:rPr>
          <w:rFonts w:ascii="Times New Roman" w:hAnsi="Times New Roman" w:cs="Times New Roman"/>
          <w:b/>
          <w:bCs/>
        </w:rPr>
        <w:t xml:space="preserve">James Madison University </w:t>
      </w:r>
    </w:p>
    <w:p w14:paraId="338CD7D1" w14:textId="5313CA0A" w:rsidR="00001089" w:rsidRDefault="00001089" w:rsidP="00001089">
      <w:pPr>
        <w:jc w:val="center"/>
        <w:rPr>
          <w:rFonts w:ascii="Times New Roman" w:hAnsi="Times New Roman" w:cs="Times New Roman"/>
          <w:b/>
          <w:bCs/>
        </w:rPr>
      </w:pPr>
    </w:p>
    <w:p w14:paraId="63275E8F" w14:textId="77777777" w:rsidR="00001089" w:rsidRDefault="00001089" w:rsidP="00001089">
      <w:pPr>
        <w:jc w:val="center"/>
        <w:rPr>
          <w:rFonts w:ascii="Times New Roman" w:hAnsi="Times New Roman" w:cs="Times New Roman"/>
          <w:b/>
          <w:bCs/>
        </w:rPr>
      </w:pPr>
    </w:p>
    <w:p w14:paraId="1B3AFBC1" w14:textId="77777777" w:rsidR="00001089" w:rsidRDefault="00001089" w:rsidP="00001089">
      <w:pPr>
        <w:jc w:val="center"/>
        <w:rPr>
          <w:rFonts w:ascii="Times New Roman" w:hAnsi="Times New Roman" w:cs="Times New Roman"/>
          <w:b/>
          <w:bCs/>
        </w:rPr>
      </w:pPr>
    </w:p>
    <w:p w14:paraId="59324040" w14:textId="77777777" w:rsidR="00001089" w:rsidRDefault="00001089" w:rsidP="00001089">
      <w:pPr>
        <w:jc w:val="center"/>
        <w:rPr>
          <w:rFonts w:ascii="Times New Roman" w:hAnsi="Times New Roman" w:cs="Times New Roman"/>
          <w:b/>
          <w:bCs/>
        </w:rPr>
      </w:pPr>
    </w:p>
    <w:p w14:paraId="29584987" w14:textId="77777777" w:rsidR="00001089" w:rsidRDefault="00001089" w:rsidP="00001089">
      <w:pPr>
        <w:jc w:val="center"/>
        <w:rPr>
          <w:rFonts w:ascii="Times New Roman" w:hAnsi="Times New Roman" w:cs="Times New Roman"/>
          <w:b/>
          <w:bCs/>
        </w:rPr>
      </w:pPr>
    </w:p>
    <w:p w14:paraId="78FCD4CF" w14:textId="77777777" w:rsidR="00001089" w:rsidRDefault="00001089" w:rsidP="00001089">
      <w:pPr>
        <w:jc w:val="center"/>
        <w:rPr>
          <w:rFonts w:ascii="Times New Roman" w:hAnsi="Times New Roman" w:cs="Times New Roman"/>
          <w:b/>
          <w:bCs/>
        </w:rPr>
      </w:pPr>
    </w:p>
    <w:p w14:paraId="51E4F3F2" w14:textId="77777777" w:rsidR="00001089" w:rsidRDefault="00001089" w:rsidP="00001089">
      <w:pPr>
        <w:jc w:val="center"/>
        <w:rPr>
          <w:rFonts w:ascii="Times New Roman" w:hAnsi="Times New Roman" w:cs="Times New Roman"/>
          <w:b/>
          <w:bCs/>
        </w:rPr>
      </w:pPr>
    </w:p>
    <w:p w14:paraId="689B64B9" w14:textId="77777777" w:rsidR="00001089" w:rsidRDefault="00001089" w:rsidP="00001089">
      <w:pPr>
        <w:jc w:val="center"/>
        <w:rPr>
          <w:rFonts w:ascii="Times New Roman" w:hAnsi="Times New Roman" w:cs="Times New Roman"/>
          <w:b/>
          <w:bCs/>
        </w:rPr>
      </w:pPr>
    </w:p>
    <w:p w14:paraId="763F9FD9" w14:textId="77777777" w:rsidR="00001089" w:rsidRDefault="00001089" w:rsidP="00001089">
      <w:pPr>
        <w:jc w:val="center"/>
        <w:rPr>
          <w:rFonts w:ascii="Times New Roman" w:hAnsi="Times New Roman" w:cs="Times New Roman"/>
          <w:b/>
          <w:bCs/>
        </w:rPr>
      </w:pPr>
    </w:p>
    <w:p w14:paraId="2A005D3C" w14:textId="77777777" w:rsidR="00001089" w:rsidRDefault="00001089" w:rsidP="00001089">
      <w:pPr>
        <w:jc w:val="center"/>
        <w:rPr>
          <w:rFonts w:ascii="Times New Roman" w:hAnsi="Times New Roman" w:cs="Times New Roman"/>
          <w:b/>
          <w:bCs/>
        </w:rPr>
      </w:pPr>
    </w:p>
    <w:p w14:paraId="4CDA5079" w14:textId="77777777" w:rsidR="00001089" w:rsidRDefault="00001089" w:rsidP="00001089">
      <w:pPr>
        <w:jc w:val="center"/>
        <w:rPr>
          <w:rFonts w:ascii="Times New Roman" w:hAnsi="Times New Roman" w:cs="Times New Roman"/>
          <w:b/>
          <w:bCs/>
        </w:rPr>
      </w:pPr>
    </w:p>
    <w:p w14:paraId="4588C75D" w14:textId="77777777" w:rsidR="00001089" w:rsidRDefault="00001089" w:rsidP="00001089">
      <w:pPr>
        <w:jc w:val="center"/>
        <w:rPr>
          <w:rFonts w:ascii="Times New Roman" w:hAnsi="Times New Roman" w:cs="Times New Roman"/>
          <w:b/>
          <w:bCs/>
        </w:rPr>
      </w:pPr>
    </w:p>
    <w:p w14:paraId="7A110D7D" w14:textId="77777777" w:rsidR="00001089" w:rsidRDefault="00001089" w:rsidP="00E50246">
      <w:pPr>
        <w:rPr>
          <w:rFonts w:ascii="Times New Roman" w:hAnsi="Times New Roman" w:cs="Times New Roman"/>
          <w:b/>
          <w:bCs/>
        </w:rPr>
      </w:pPr>
    </w:p>
    <w:p w14:paraId="76259E26" w14:textId="508ADA7B" w:rsidR="009E4F74" w:rsidRDefault="009E4F74" w:rsidP="00001089">
      <w:pPr>
        <w:jc w:val="center"/>
        <w:rPr>
          <w:rFonts w:ascii="Times New Roman" w:hAnsi="Times New Roman" w:cs="Times New Roman"/>
          <w:b/>
          <w:bCs/>
        </w:rPr>
      </w:pPr>
      <w:r>
        <w:rPr>
          <w:rFonts w:ascii="Times New Roman" w:hAnsi="Times New Roman" w:cs="Times New Roman"/>
          <w:b/>
          <w:bCs/>
        </w:rPr>
        <w:lastRenderedPageBreak/>
        <w:t>Abstract</w:t>
      </w:r>
    </w:p>
    <w:p w14:paraId="08DE929A" w14:textId="125595D0" w:rsidR="009E4F74" w:rsidRDefault="009E4F74" w:rsidP="009E4F74">
      <w:pPr>
        <w:rPr>
          <w:rFonts w:ascii="Times New Roman" w:hAnsi="Times New Roman" w:cs="Times New Roman"/>
        </w:rPr>
      </w:pPr>
      <w:r>
        <w:rPr>
          <w:rFonts w:ascii="Times New Roman" w:hAnsi="Times New Roman" w:cs="Times New Roman"/>
        </w:rPr>
        <w:t xml:space="preserve">This paper advances a conceptual model for developing innovators during college. Complementing research with transdisciplinary </w:t>
      </w:r>
      <w:r w:rsidR="003D6C21">
        <w:rPr>
          <w:rFonts w:ascii="Times New Roman" w:hAnsi="Times New Roman" w:cs="Times New Roman"/>
        </w:rPr>
        <w:t xml:space="preserve">and transnational </w:t>
      </w:r>
      <w:r>
        <w:rPr>
          <w:rFonts w:ascii="Times New Roman" w:hAnsi="Times New Roman" w:cs="Times New Roman"/>
        </w:rPr>
        <w:t>sources</w:t>
      </w:r>
      <w:r w:rsidR="003D6C21">
        <w:rPr>
          <w:rFonts w:ascii="Times New Roman" w:hAnsi="Times New Roman" w:cs="Times New Roman"/>
        </w:rPr>
        <w:t xml:space="preserve"> and best practices in teaching innovation and measuring its development</w:t>
      </w:r>
      <w:r>
        <w:rPr>
          <w:rFonts w:ascii="Times New Roman" w:hAnsi="Times New Roman" w:cs="Times New Roman"/>
        </w:rPr>
        <w:t xml:space="preserve">, </w:t>
      </w:r>
      <w:r w:rsidR="003D6C21">
        <w:rPr>
          <w:rFonts w:ascii="Times New Roman" w:hAnsi="Times New Roman" w:cs="Times New Roman"/>
        </w:rPr>
        <w:t>I will</w:t>
      </w:r>
      <w:r>
        <w:rPr>
          <w:rFonts w:ascii="Times New Roman" w:hAnsi="Times New Roman" w:cs="Times New Roman"/>
        </w:rPr>
        <w:t xml:space="preserve"> explore the role(s) and progression(s) of backgrounds, educational contexts, innovation capacities, and activation across innovation forms (e.g., entrepreneurial, social)</w:t>
      </w:r>
      <w:r w:rsidR="00994869">
        <w:rPr>
          <w:rFonts w:ascii="Times New Roman" w:hAnsi="Times New Roman" w:cs="Times New Roman"/>
        </w:rPr>
        <w:t xml:space="preserve">. </w:t>
      </w:r>
      <w:r w:rsidR="003D6C21">
        <w:rPr>
          <w:rFonts w:ascii="Times New Roman" w:hAnsi="Times New Roman" w:cs="Times New Roman"/>
        </w:rPr>
        <w:t>I will</w:t>
      </w:r>
      <w:r>
        <w:rPr>
          <w:rFonts w:ascii="Times New Roman" w:hAnsi="Times New Roman" w:cs="Times New Roman"/>
        </w:rPr>
        <w:t xml:space="preserve"> </w:t>
      </w:r>
      <w:r w:rsidR="00994869">
        <w:rPr>
          <w:rFonts w:ascii="Times New Roman" w:hAnsi="Times New Roman" w:cs="Times New Roman"/>
        </w:rPr>
        <w:t>close</w:t>
      </w:r>
      <w:r>
        <w:rPr>
          <w:rFonts w:ascii="Times New Roman" w:hAnsi="Times New Roman" w:cs="Times New Roman"/>
        </w:rPr>
        <w:t xml:space="preserve"> with implications for research and practice. </w:t>
      </w:r>
    </w:p>
    <w:p w14:paraId="00675562" w14:textId="68D685F9" w:rsidR="009E4F74" w:rsidRPr="009E4F74" w:rsidRDefault="009E4F74" w:rsidP="009E4F74">
      <w:pPr>
        <w:rPr>
          <w:rFonts w:ascii="Times New Roman" w:hAnsi="Times New Roman" w:cs="Times New Roman"/>
        </w:rPr>
      </w:pPr>
      <w:r>
        <w:rPr>
          <w:rFonts w:ascii="Times New Roman" w:hAnsi="Times New Roman" w:cs="Times New Roman"/>
        </w:rPr>
        <w:t xml:space="preserve">  </w:t>
      </w:r>
    </w:p>
    <w:p w14:paraId="201A1194" w14:textId="77777777" w:rsidR="009E4F74" w:rsidRDefault="009E4F74" w:rsidP="00001089">
      <w:pPr>
        <w:jc w:val="center"/>
        <w:rPr>
          <w:rFonts w:ascii="Times New Roman" w:hAnsi="Times New Roman" w:cs="Times New Roman"/>
          <w:b/>
          <w:bCs/>
        </w:rPr>
      </w:pPr>
    </w:p>
    <w:p w14:paraId="4AC99D0B" w14:textId="77777777" w:rsidR="009E4F74" w:rsidRDefault="009E4F74" w:rsidP="00001089">
      <w:pPr>
        <w:jc w:val="center"/>
        <w:rPr>
          <w:rFonts w:ascii="Times New Roman" w:hAnsi="Times New Roman" w:cs="Times New Roman"/>
          <w:b/>
          <w:bCs/>
        </w:rPr>
      </w:pPr>
    </w:p>
    <w:p w14:paraId="4991B626" w14:textId="77777777" w:rsidR="009E4F74" w:rsidRDefault="009E4F74" w:rsidP="00001089">
      <w:pPr>
        <w:jc w:val="center"/>
        <w:rPr>
          <w:rFonts w:ascii="Times New Roman" w:hAnsi="Times New Roman" w:cs="Times New Roman"/>
          <w:b/>
          <w:bCs/>
        </w:rPr>
      </w:pPr>
    </w:p>
    <w:p w14:paraId="51BD16F3" w14:textId="77777777" w:rsidR="009E4F74" w:rsidRDefault="009E4F74" w:rsidP="00001089">
      <w:pPr>
        <w:jc w:val="center"/>
        <w:rPr>
          <w:rFonts w:ascii="Times New Roman" w:hAnsi="Times New Roman" w:cs="Times New Roman"/>
          <w:b/>
          <w:bCs/>
        </w:rPr>
      </w:pPr>
    </w:p>
    <w:p w14:paraId="7E38F9C1" w14:textId="77777777" w:rsidR="009E4F74" w:rsidRDefault="009E4F74" w:rsidP="00001089">
      <w:pPr>
        <w:jc w:val="center"/>
        <w:rPr>
          <w:rFonts w:ascii="Times New Roman" w:hAnsi="Times New Roman" w:cs="Times New Roman"/>
          <w:b/>
          <w:bCs/>
        </w:rPr>
      </w:pPr>
    </w:p>
    <w:p w14:paraId="240EB09F" w14:textId="77777777" w:rsidR="009E4F74" w:rsidRDefault="009E4F74" w:rsidP="00001089">
      <w:pPr>
        <w:jc w:val="center"/>
        <w:rPr>
          <w:rFonts w:ascii="Times New Roman" w:hAnsi="Times New Roman" w:cs="Times New Roman"/>
          <w:b/>
          <w:bCs/>
        </w:rPr>
      </w:pPr>
    </w:p>
    <w:p w14:paraId="5FF07660" w14:textId="77777777" w:rsidR="009E4F74" w:rsidRDefault="009E4F74" w:rsidP="00001089">
      <w:pPr>
        <w:jc w:val="center"/>
        <w:rPr>
          <w:rFonts w:ascii="Times New Roman" w:hAnsi="Times New Roman" w:cs="Times New Roman"/>
          <w:b/>
          <w:bCs/>
        </w:rPr>
      </w:pPr>
    </w:p>
    <w:p w14:paraId="665DD371" w14:textId="77777777" w:rsidR="009E4F74" w:rsidRDefault="009E4F74" w:rsidP="00001089">
      <w:pPr>
        <w:jc w:val="center"/>
        <w:rPr>
          <w:rFonts w:ascii="Times New Roman" w:hAnsi="Times New Roman" w:cs="Times New Roman"/>
          <w:b/>
          <w:bCs/>
        </w:rPr>
      </w:pPr>
    </w:p>
    <w:p w14:paraId="72F14630" w14:textId="77777777" w:rsidR="009E4F74" w:rsidRDefault="009E4F74" w:rsidP="00001089">
      <w:pPr>
        <w:jc w:val="center"/>
        <w:rPr>
          <w:rFonts w:ascii="Times New Roman" w:hAnsi="Times New Roman" w:cs="Times New Roman"/>
          <w:b/>
          <w:bCs/>
        </w:rPr>
      </w:pPr>
    </w:p>
    <w:p w14:paraId="069519BB" w14:textId="77777777" w:rsidR="009E4F74" w:rsidRDefault="009E4F74" w:rsidP="00001089">
      <w:pPr>
        <w:jc w:val="center"/>
        <w:rPr>
          <w:rFonts w:ascii="Times New Roman" w:hAnsi="Times New Roman" w:cs="Times New Roman"/>
          <w:b/>
          <w:bCs/>
        </w:rPr>
      </w:pPr>
    </w:p>
    <w:p w14:paraId="6B11363C" w14:textId="77777777" w:rsidR="009E4F74" w:rsidRDefault="009E4F74" w:rsidP="00001089">
      <w:pPr>
        <w:jc w:val="center"/>
        <w:rPr>
          <w:rFonts w:ascii="Times New Roman" w:hAnsi="Times New Roman" w:cs="Times New Roman"/>
          <w:b/>
          <w:bCs/>
        </w:rPr>
      </w:pPr>
    </w:p>
    <w:p w14:paraId="43733117" w14:textId="77777777" w:rsidR="009E4F74" w:rsidRDefault="009E4F74" w:rsidP="00001089">
      <w:pPr>
        <w:jc w:val="center"/>
        <w:rPr>
          <w:rFonts w:ascii="Times New Roman" w:hAnsi="Times New Roman" w:cs="Times New Roman"/>
          <w:b/>
          <w:bCs/>
        </w:rPr>
      </w:pPr>
    </w:p>
    <w:p w14:paraId="438FB40B" w14:textId="77777777" w:rsidR="009E4F74" w:rsidRDefault="009E4F74" w:rsidP="00001089">
      <w:pPr>
        <w:jc w:val="center"/>
        <w:rPr>
          <w:rFonts w:ascii="Times New Roman" w:hAnsi="Times New Roman" w:cs="Times New Roman"/>
          <w:b/>
          <w:bCs/>
        </w:rPr>
      </w:pPr>
    </w:p>
    <w:p w14:paraId="58F15913" w14:textId="77777777" w:rsidR="008D0B39" w:rsidRDefault="008D0B39" w:rsidP="00001089">
      <w:pPr>
        <w:jc w:val="center"/>
        <w:rPr>
          <w:rFonts w:ascii="Times New Roman" w:hAnsi="Times New Roman" w:cs="Times New Roman"/>
          <w:b/>
          <w:bCs/>
        </w:rPr>
      </w:pPr>
    </w:p>
    <w:p w14:paraId="32F50DBC" w14:textId="77777777" w:rsidR="008D0B39" w:rsidRDefault="008D0B39" w:rsidP="00001089">
      <w:pPr>
        <w:jc w:val="center"/>
        <w:rPr>
          <w:rFonts w:ascii="Times New Roman" w:hAnsi="Times New Roman" w:cs="Times New Roman"/>
          <w:b/>
          <w:bCs/>
        </w:rPr>
      </w:pPr>
    </w:p>
    <w:p w14:paraId="2EAFA0F8" w14:textId="77777777" w:rsidR="008D0B39" w:rsidRDefault="008D0B39" w:rsidP="00001089">
      <w:pPr>
        <w:jc w:val="center"/>
        <w:rPr>
          <w:rFonts w:ascii="Times New Roman" w:hAnsi="Times New Roman" w:cs="Times New Roman"/>
          <w:b/>
          <w:bCs/>
        </w:rPr>
      </w:pPr>
    </w:p>
    <w:p w14:paraId="159F49DE" w14:textId="77777777" w:rsidR="008D0B39" w:rsidRDefault="008D0B39" w:rsidP="00001089">
      <w:pPr>
        <w:jc w:val="center"/>
        <w:rPr>
          <w:rFonts w:ascii="Times New Roman" w:hAnsi="Times New Roman" w:cs="Times New Roman"/>
          <w:b/>
          <w:bCs/>
        </w:rPr>
      </w:pPr>
    </w:p>
    <w:p w14:paraId="061499A4" w14:textId="77777777" w:rsidR="009E4F74" w:rsidRDefault="009E4F74" w:rsidP="00001089">
      <w:pPr>
        <w:jc w:val="center"/>
        <w:rPr>
          <w:rFonts w:ascii="Times New Roman" w:hAnsi="Times New Roman" w:cs="Times New Roman"/>
          <w:b/>
          <w:bCs/>
        </w:rPr>
      </w:pPr>
    </w:p>
    <w:p w14:paraId="5FA91DC7" w14:textId="77777777" w:rsidR="009E4F74" w:rsidRDefault="009E4F74" w:rsidP="009E4F74">
      <w:pPr>
        <w:rPr>
          <w:rFonts w:ascii="Times New Roman" w:hAnsi="Times New Roman" w:cs="Times New Roman"/>
          <w:b/>
          <w:bCs/>
        </w:rPr>
      </w:pPr>
    </w:p>
    <w:p w14:paraId="0D42CBB1" w14:textId="77777777" w:rsidR="001E344A" w:rsidRDefault="001E344A" w:rsidP="009E4F74">
      <w:pPr>
        <w:rPr>
          <w:rFonts w:ascii="Times New Roman" w:hAnsi="Times New Roman" w:cs="Times New Roman"/>
          <w:b/>
          <w:bCs/>
        </w:rPr>
      </w:pPr>
    </w:p>
    <w:p w14:paraId="1ADEA199" w14:textId="77777777" w:rsidR="00E50246" w:rsidRDefault="00E50246" w:rsidP="009E4F74">
      <w:pPr>
        <w:rPr>
          <w:rFonts w:ascii="Times New Roman" w:hAnsi="Times New Roman" w:cs="Times New Roman"/>
          <w:b/>
          <w:bCs/>
        </w:rPr>
      </w:pPr>
    </w:p>
    <w:p w14:paraId="30F0D1EC" w14:textId="65B12B86" w:rsidR="00362A21" w:rsidRDefault="00AE3564" w:rsidP="00AE3564">
      <w:pPr>
        <w:jc w:val="center"/>
        <w:rPr>
          <w:rFonts w:ascii="Times New Roman" w:hAnsi="Times New Roman" w:cs="Times New Roman"/>
          <w:b/>
          <w:bCs/>
        </w:rPr>
      </w:pPr>
      <w:r>
        <w:rPr>
          <w:rFonts w:ascii="Times New Roman" w:hAnsi="Times New Roman" w:cs="Times New Roman"/>
          <w:b/>
          <w:bCs/>
        </w:rPr>
        <w:lastRenderedPageBreak/>
        <w:t xml:space="preserve">Developing Innovators During College: A Transnational, Research-Informed Model with Implications for Best Practices in Teaching and Learning </w:t>
      </w:r>
    </w:p>
    <w:p w14:paraId="78E31F74" w14:textId="45DD7D52" w:rsidR="001E344A" w:rsidRPr="001E344A" w:rsidRDefault="001E344A" w:rsidP="00362A21">
      <w:pPr>
        <w:rPr>
          <w:rFonts w:ascii="Times New Roman" w:hAnsi="Times New Roman" w:cs="Times New Roman"/>
          <w:b/>
          <w:bCs/>
        </w:rPr>
      </w:pPr>
      <w:r>
        <w:rPr>
          <w:rFonts w:ascii="Times New Roman" w:hAnsi="Times New Roman" w:cs="Times New Roman"/>
          <w:b/>
          <w:bCs/>
        </w:rPr>
        <w:t>Objective and Purpose</w:t>
      </w:r>
    </w:p>
    <w:p w14:paraId="5D774EDC" w14:textId="40D2D4FD" w:rsidR="009E4F74" w:rsidRDefault="009E4F74" w:rsidP="009E4F74">
      <w:pPr>
        <w:rPr>
          <w:rFonts w:ascii="Times New Roman" w:hAnsi="Times New Roman" w:cs="Times New Roman"/>
        </w:rPr>
      </w:pPr>
      <w:r>
        <w:rPr>
          <w:rFonts w:ascii="Times New Roman" w:hAnsi="Times New Roman" w:cs="Times New Roman"/>
          <w:b/>
          <w:bCs/>
        </w:rPr>
        <w:tab/>
      </w:r>
      <w:r w:rsidR="003733FA">
        <w:rPr>
          <w:rFonts w:ascii="Times New Roman" w:hAnsi="Times New Roman" w:cs="Times New Roman"/>
        </w:rPr>
        <w:t>For decades</w:t>
      </w:r>
      <w:r>
        <w:rPr>
          <w:rFonts w:ascii="Times New Roman" w:hAnsi="Times New Roman" w:cs="Times New Roman"/>
        </w:rPr>
        <w:t xml:space="preserve"> collegiate educators have asked a straightforward question: Can higher education develop innovators</w:t>
      </w:r>
      <w:r w:rsidR="003733FA">
        <w:rPr>
          <w:rFonts w:ascii="Times New Roman" w:hAnsi="Times New Roman" w:cs="Times New Roman"/>
        </w:rPr>
        <w:t>?</w:t>
      </w:r>
      <w:r>
        <w:rPr>
          <w:rFonts w:ascii="Times New Roman" w:hAnsi="Times New Roman" w:cs="Times New Roman"/>
        </w:rPr>
        <w:t xml:space="preserve"> </w:t>
      </w:r>
      <w:r w:rsidR="003733FA">
        <w:rPr>
          <w:rFonts w:ascii="Times New Roman" w:hAnsi="Times New Roman" w:cs="Times New Roman"/>
        </w:rPr>
        <w:t>S</w:t>
      </w:r>
      <w:r>
        <w:rPr>
          <w:rFonts w:ascii="Times New Roman" w:hAnsi="Times New Roman" w:cs="Times New Roman"/>
        </w:rPr>
        <w:t>ubstantial attention has been paid to this topic</w:t>
      </w:r>
      <w:r w:rsidR="003733FA">
        <w:rPr>
          <w:rFonts w:ascii="Times New Roman" w:hAnsi="Times New Roman" w:cs="Times New Roman"/>
        </w:rPr>
        <w:t xml:space="preserve"> (Ronstadt, 1987, Authors, under review)</w:t>
      </w:r>
      <w:r>
        <w:rPr>
          <w:rFonts w:ascii="Times New Roman" w:hAnsi="Times New Roman" w:cs="Times New Roman"/>
        </w:rPr>
        <w:t xml:space="preserve">, resulting in the proliferation of curricular practices (e.g., innovation courses, transdisciplinary courses focused on wicked problems), co-curricular opportunities (e.g., innovation challenges) and the creation of </w:t>
      </w:r>
      <w:r w:rsidR="001162D3">
        <w:rPr>
          <w:rFonts w:ascii="Times New Roman" w:hAnsi="Times New Roman" w:cs="Times New Roman"/>
        </w:rPr>
        <w:t>specialized</w:t>
      </w:r>
      <w:r>
        <w:rPr>
          <w:rFonts w:ascii="Times New Roman" w:hAnsi="Times New Roman" w:cs="Times New Roman"/>
        </w:rPr>
        <w:t xml:space="preserve"> spaces on campuses devoted to innovation (see McMurtrie, 2019). With </w:t>
      </w:r>
      <w:r w:rsidR="001162D3">
        <w:rPr>
          <w:rFonts w:ascii="Times New Roman" w:hAnsi="Times New Roman" w:cs="Times New Roman"/>
        </w:rPr>
        <w:t>institutions</w:t>
      </w:r>
      <w:r>
        <w:rPr>
          <w:rFonts w:ascii="Times New Roman" w:hAnsi="Times New Roman" w:cs="Times New Roman"/>
        </w:rPr>
        <w:t xml:space="preserve"> and graduates themselves answering this initial question with a resounding yes, the next and more vexing set of questions has become: </w:t>
      </w:r>
      <w:r>
        <w:rPr>
          <w:rFonts w:ascii="Times New Roman" w:hAnsi="Times New Roman" w:cs="Times New Roman"/>
          <w:i/>
          <w:iCs/>
        </w:rPr>
        <w:t xml:space="preserve">How </w:t>
      </w:r>
      <w:r>
        <w:rPr>
          <w:rFonts w:ascii="Times New Roman" w:hAnsi="Times New Roman" w:cs="Times New Roman"/>
        </w:rPr>
        <w:t xml:space="preserve">can innovators be </w:t>
      </w:r>
      <w:r w:rsidR="001162D3">
        <w:rPr>
          <w:rFonts w:ascii="Times New Roman" w:hAnsi="Times New Roman" w:cs="Times New Roman"/>
        </w:rPr>
        <w:t xml:space="preserve">equitably </w:t>
      </w:r>
      <w:r>
        <w:rPr>
          <w:rFonts w:ascii="Times New Roman" w:hAnsi="Times New Roman" w:cs="Times New Roman"/>
        </w:rPr>
        <w:t>developed</w:t>
      </w:r>
      <w:r w:rsidR="001162D3">
        <w:rPr>
          <w:rFonts w:ascii="Times New Roman" w:hAnsi="Times New Roman" w:cs="Times New Roman"/>
        </w:rPr>
        <w:t>;</w:t>
      </w:r>
      <w:r>
        <w:rPr>
          <w:rFonts w:ascii="Times New Roman" w:hAnsi="Times New Roman" w:cs="Times New Roman"/>
        </w:rPr>
        <w:t xml:space="preserve"> and </w:t>
      </w:r>
      <w:r>
        <w:rPr>
          <w:rFonts w:ascii="Times New Roman" w:hAnsi="Times New Roman" w:cs="Times New Roman"/>
          <w:i/>
          <w:iCs/>
        </w:rPr>
        <w:t xml:space="preserve">How </w:t>
      </w:r>
      <w:r>
        <w:rPr>
          <w:rFonts w:ascii="Times New Roman" w:hAnsi="Times New Roman" w:cs="Times New Roman"/>
        </w:rPr>
        <w:t xml:space="preserve">do we know? </w:t>
      </w:r>
    </w:p>
    <w:p w14:paraId="31DAC689" w14:textId="3A8AC6D7" w:rsidR="001E344A" w:rsidRDefault="009E4F74" w:rsidP="009E4F74">
      <w:pPr>
        <w:rPr>
          <w:rFonts w:ascii="Times New Roman" w:hAnsi="Times New Roman" w:cs="Times New Roman"/>
        </w:rPr>
      </w:pPr>
      <w:r>
        <w:rPr>
          <w:rFonts w:ascii="Times New Roman" w:hAnsi="Times New Roman" w:cs="Times New Roman"/>
        </w:rPr>
        <w:tab/>
      </w:r>
      <w:r w:rsidR="000F3EF1">
        <w:rPr>
          <w:rFonts w:ascii="Times New Roman" w:hAnsi="Times New Roman" w:cs="Times New Roman"/>
        </w:rPr>
        <w:t>Our</w:t>
      </w:r>
      <w:r>
        <w:rPr>
          <w:rFonts w:ascii="Times New Roman" w:hAnsi="Times New Roman" w:cs="Times New Roman"/>
        </w:rPr>
        <w:t xml:space="preserve"> work (e.g., Authors, 2012, 2016, 2018, 2020, 2022, under review) and that of many others (e.g., </w:t>
      </w:r>
      <w:r w:rsidR="00362A21">
        <w:rPr>
          <w:rFonts w:ascii="Times New Roman" w:hAnsi="Times New Roman" w:cs="Times New Roman"/>
        </w:rPr>
        <w:t xml:space="preserve">Bodolica &amp; Sparggon, 2021; </w:t>
      </w:r>
      <w:r>
        <w:rPr>
          <w:rFonts w:ascii="Times New Roman" w:hAnsi="Times New Roman" w:cs="Times New Roman"/>
        </w:rPr>
        <w:t>Wagner, 2012</w:t>
      </w:r>
      <w:r w:rsidR="00362A21">
        <w:rPr>
          <w:rFonts w:ascii="Times New Roman" w:hAnsi="Times New Roman" w:cs="Times New Roman"/>
        </w:rPr>
        <w:t>) ha</w:t>
      </w:r>
      <w:r w:rsidR="000F3EF1">
        <w:rPr>
          <w:rFonts w:ascii="Times New Roman" w:hAnsi="Times New Roman" w:cs="Times New Roman"/>
        </w:rPr>
        <w:t>ve</w:t>
      </w:r>
      <w:r w:rsidR="00362A21">
        <w:rPr>
          <w:rFonts w:ascii="Times New Roman" w:hAnsi="Times New Roman" w:cs="Times New Roman"/>
        </w:rPr>
        <w:t xml:space="preserve"> sought to </w:t>
      </w:r>
      <w:r w:rsidR="000F3EF1">
        <w:rPr>
          <w:rFonts w:ascii="Times New Roman" w:hAnsi="Times New Roman" w:cs="Times New Roman"/>
        </w:rPr>
        <w:t>answer these questions</w:t>
      </w:r>
      <w:r w:rsidR="00362A21">
        <w:rPr>
          <w:rFonts w:ascii="Times New Roman" w:hAnsi="Times New Roman" w:cs="Times New Roman"/>
        </w:rPr>
        <w:t>. These efforts have provided a firm foundation to support three principles</w:t>
      </w:r>
      <w:r w:rsidR="00AF0F26">
        <w:rPr>
          <w:rFonts w:ascii="Times New Roman" w:hAnsi="Times New Roman" w:cs="Times New Roman"/>
        </w:rPr>
        <w:t>:</w:t>
      </w:r>
      <w:r w:rsidR="00362A21">
        <w:rPr>
          <w:rFonts w:ascii="Times New Roman" w:hAnsi="Times New Roman" w:cs="Times New Roman"/>
        </w:rPr>
        <w:t xml:space="preserve"> (1) There is a robust, empirically demonstrated connection between specific pedagogical practices (e.g., connecting in-class learning to applied situations) and students’ development of innovation capacities; (2) Background characteristics (e.g., personality, family history) matter, but are by no means determinative; and (3) innovation is for everyone, not a homogeneous few (e.g., Authors, 2017, 2021, 2022). What remains somewhat lacking, and what is required for building a wider-ranging research-to-practice agenda in this area, is a more comprehensive conceptual model that can guide inquiries </w:t>
      </w:r>
      <w:r w:rsidR="000F3EF1">
        <w:rPr>
          <w:rFonts w:ascii="Times New Roman" w:hAnsi="Times New Roman" w:cs="Times New Roman"/>
        </w:rPr>
        <w:t xml:space="preserve">methodologically </w:t>
      </w:r>
      <w:r w:rsidR="00362A21">
        <w:rPr>
          <w:rFonts w:ascii="Times New Roman" w:hAnsi="Times New Roman" w:cs="Times New Roman"/>
        </w:rPr>
        <w:t xml:space="preserve">ranging from phenomenological qualitative inquiry to longitudinal mixed methods approaches. Presenting this framework is the purpose of this scholarly paper. </w:t>
      </w:r>
    </w:p>
    <w:p w14:paraId="7942EAFD" w14:textId="1B9B125D" w:rsidR="001E344A" w:rsidRDefault="001E344A" w:rsidP="009E4F74">
      <w:pPr>
        <w:rPr>
          <w:rFonts w:ascii="Times New Roman" w:hAnsi="Times New Roman" w:cs="Times New Roman"/>
          <w:b/>
          <w:bCs/>
        </w:rPr>
      </w:pPr>
      <w:r>
        <w:rPr>
          <w:rFonts w:ascii="Times New Roman" w:hAnsi="Times New Roman" w:cs="Times New Roman"/>
          <w:b/>
          <w:bCs/>
        </w:rPr>
        <w:t>Framework Foundations</w:t>
      </w:r>
      <w:r w:rsidR="00EE4743">
        <w:rPr>
          <w:rFonts w:ascii="Times New Roman" w:hAnsi="Times New Roman" w:cs="Times New Roman"/>
          <w:b/>
          <w:bCs/>
        </w:rPr>
        <w:t xml:space="preserve"> and</w:t>
      </w:r>
      <w:r w:rsidR="00EB3953">
        <w:rPr>
          <w:rFonts w:ascii="Times New Roman" w:hAnsi="Times New Roman" w:cs="Times New Roman"/>
          <w:b/>
          <w:bCs/>
        </w:rPr>
        <w:t xml:space="preserve"> </w:t>
      </w:r>
      <w:r w:rsidR="00BB58FD">
        <w:rPr>
          <w:rFonts w:ascii="Times New Roman" w:hAnsi="Times New Roman" w:cs="Times New Roman"/>
          <w:b/>
          <w:bCs/>
        </w:rPr>
        <w:t>Literature</w:t>
      </w:r>
      <w:r w:rsidR="00EE4743">
        <w:rPr>
          <w:rFonts w:ascii="Times New Roman" w:hAnsi="Times New Roman" w:cs="Times New Roman"/>
          <w:b/>
          <w:bCs/>
        </w:rPr>
        <w:t xml:space="preserve"> Sources</w:t>
      </w:r>
    </w:p>
    <w:p w14:paraId="3A4D64CE" w14:textId="3F9AD0DE" w:rsidR="00EB3953" w:rsidRDefault="000C033F" w:rsidP="009E4F74">
      <w:pPr>
        <w:rPr>
          <w:rFonts w:ascii="Times New Roman" w:hAnsi="Times New Roman" w:cs="Times New Roman"/>
        </w:rPr>
      </w:pPr>
      <w:r>
        <w:rPr>
          <w:rFonts w:ascii="Times New Roman" w:hAnsi="Times New Roman" w:cs="Times New Roman"/>
        </w:rPr>
        <w:tab/>
        <w:t xml:space="preserve">Before proceeding, it is imperative to provide definitions for two key concepts: innovation and innovation capacities. </w:t>
      </w:r>
      <w:r w:rsidR="000F3EF1">
        <w:rPr>
          <w:rFonts w:ascii="Times New Roman" w:hAnsi="Times New Roman" w:cs="Times New Roman"/>
        </w:rPr>
        <w:t>To</w:t>
      </w:r>
      <w:r>
        <w:rPr>
          <w:rFonts w:ascii="Times New Roman" w:hAnsi="Times New Roman" w:cs="Times New Roman"/>
        </w:rPr>
        <w:t xml:space="preserve"> the first, our research has consistently sought to operationalize a definition developed through consultation with researchers (e.g., Mars, 2013) and field experts (e.g., Baumo</w:t>
      </w:r>
      <w:r w:rsidR="00D006C9">
        <w:rPr>
          <w:rFonts w:ascii="Times New Roman" w:hAnsi="Times New Roman" w:cs="Times New Roman"/>
        </w:rPr>
        <w:t>l, 2004; 2010</w:t>
      </w:r>
      <w:r>
        <w:rPr>
          <w:rFonts w:ascii="Times New Roman" w:hAnsi="Times New Roman" w:cs="Times New Roman"/>
        </w:rPr>
        <w:t xml:space="preserve">). Here, innovation is considered as </w:t>
      </w:r>
      <w:r>
        <w:rPr>
          <w:rFonts w:ascii="Times New Roman" w:hAnsi="Times New Roman" w:cs="Times New Roman"/>
          <w:i/>
          <w:iCs/>
        </w:rPr>
        <w:t xml:space="preserve">the process of generating and executing contextually beneficial new ideas </w:t>
      </w:r>
      <w:r>
        <w:rPr>
          <w:rFonts w:ascii="Times New Roman" w:hAnsi="Times New Roman" w:cs="Times New Roman"/>
        </w:rPr>
        <w:t xml:space="preserve">(Authors, 2018). </w:t>
      </w:r>
      <w:r w:rsidR="00D006C9">
        <w:rPr>
          <w:rFonts w:ascii="Times New Roman" w:hAnsi="Times New Roman" w:cs="Times New Roman"/>
        </w:rPr>
        <w:t xml:space="preserve">Second, building on the expansive human development insights of Kegan (1994), we consider innovation capacities as a set of intrapersonal self-perceptions, cognitive abilities, and interpersonal </w:t>
      </w:r>
      <w:r w:rsidR="00EB3953">
        <w:rPr>
          <w:rFonts w:ascii="Times New Roman" w:hAnsi="Times New Roman" w:cs="Times New Roman"/>
        </w:rPr>
        <w:t xml:space="preserve">skills that can be developed to </w:t>
      </w:r>
      <w:r w:rsidR="00F24580">
        <w:rPr>
          <w:rFonts w:ascii="Times New Roman" w:hAnsi="Times New Roman" w:cs="Times New Roman"/>
        </w:rPr>
        <w:t>mobilize</w:t>
      </w:r>
      <w:r w:rsidR="00EB3953">
        <w:rPr>
          <w:rFonts w:ascii="Times New Roman" w:hAnsi="Times New Roman" w:cs="Times New Roman"/>
        </w:rPr>
        <w:t xml:space="preserve"> personal engagement in innovation. In short, innovation is the process; innovation capacities are what can be developed among students to facilitate better engagement in the process (Author, 2017; Wagner, 2012).</w:t>
      </w:r>
    </w:p>
    <w:p w14:paraId="4F557502" w14:textId="314BB84E" w:rsidR="000F3EF1" w:rsidRDefault="00EB3953" w:rsidP="009E4F74">
      <w:pPr>
        <w:rPr>
          <w:rFonts w:ascii="Times New Roman" w:hAnsi="Times New Roman" w:cs="Times New Roman"/>
        </w:rPr>
      </w:pPr>
      <w:r>
        <w:rPr>
          <w:rFonts w:ascii="Times New Roman" w:hAnsi="Times New Roman" w:cs="Times New Roman"/>
        </w:rPr>
        <w:tab/>
        <w:t xml:space="preserve">To provide a bit more detail on our own research trajectory, we began in 2012 with a study considering the curricular and co-curricular factors that promoted students’ innovative entrepreneurship intentions (Authors, 2012; see also Authors, 2016). We proceeded to expand </w:t>
      </w:r>
      <w:r>
        <w:rPr>
          <w:rFonts w:ascii="Times New Roman" w:hAnsi="Times New Roman" w:cs="Times New Roman"/>
        </w:rPr>
        <w:lastRenderedPageBreak/>
        <w:t>beyond the parameters of entrepreneurship toward a more encompassing idea of innovation capacities, and subsequently tested similar curricular (e.g., faculty challenge) and co-curricular (e.g., career development support) experiences against a rigorously developed</w:t>
      </w:r>
      <w:r w:rsidR="00F24580">
        <w:rPr>
          <w:rFonts w:ascii="Times New Roman" w:hAnsi="Times New Roman" w:cs="Times New Roman"/>
        </w:rPr>
        <w:t xml:space="preserve"> outcome</w:t>
      </w:r>
      <w:r>
        <w:rPr>
          <w:rFonts w:ascii="Times New Roman" w:hAnsi="Times New Roman" w:cs="Times New Roman"/>
        </w:rPr>
        <w:t xml:space="preserve"> measure</w:t>
      </w:r>
      <w:r w:rsidR="00F24580">
        <w:rPr>
          <w:rFonts w:ascii="Times New Roman" w:hAnsi="Times New Roman" w:cs="Times New Roman"/>
        </w:rPr>
        <w:t>,</w:t>
      </w:r>
      <w:r>
        <w:rPr>
          <w:rFonts w:ascii="Times New Roman" w:hAnsi="Times New Roman" w:cs="Times New Roman"/>
        </w:rPr>
        <w:t xml:space="preserve"> which has demonstrated high validity. </w:t>
      </w:r>
    </w:p>
    <w:p w14:paraId="52F24F00" w14:textId="4FDB533B" w:rsidR="000C033F" w:rsidRDefault="00EB3953" w:rsidP="00DF74BB">
      <w:pPr>
        <w:ind w:firstLine="720"/>
        <w:rPr>
          <w:rFonts w:ascii="Times New Roman" w:hAnsi="Times New Roman" w:cs="Times New Roman"/>
        </w:rPr>
      </w:pPr>
      <w:r>
        <w:rPr>
          <w:rFonts w:ascii="Times New Roman" w:hAnsi="Times New Roman" w:cs="Times New Roman"/>
        </w:rPr>
        <w:t>Continuing this work has taken four distinctive forms. First, we sought to better understand through use of a case study the organizational, leadership, and cultural conditions that supported innovation (Authors, 202</w:t>
      </w:r>
      <w:r w:rsidR="008D0B39">
        <w:rPr>
          <w:rFonts w:ascii="Times New Roman" w:hAnsi="Times New Roman" w:cs="Times New Roman"/>
        </w:rPr>
        <w:t>2</w:t>
      </w:r>
      <w:r>
        <w:rPr>
          <w:rFonts w:ascii="Times New Roman" w:hAnsi="Times New Roman" w:cs="Times New Roman"/>
        </w:rPr>
        <w:t xml:space="preserve">). Second, we explored the effectiveness of direct innovation interventions on students’ development, finding that even ‘low-dose’ exposure could be profoundly beneficial in developing innovators (Authors, </w:t>
      </w:r>
      <w:r w:rsidR="00F24580">
        <w:rPr>
          <w:rFonts w:ascii="Times New Roman" w:hAnsi="Times New Roman" w:cs="Times New Roman"/>
        </w:rPr>
        <w:t>2021, 2022</w:t>
      </w:r>
      <w:r>
        <w:rPr>
          <w:rFonts w:ascii="Times New Roman" w:hAnsi="Times New Roman" w:cs="Times New Roman"/>
        </w:rPr>
        <w:t xml:space="preserve">). Third, we continued to </w:t>
      </w:r>
      <w:r w:rsidR="00F24580">
        <w:rPr>
          <w:rFonts w:ascii="Times New Roman" w:hAnsi="Times New Roman" w:cs="Times New Roman"/>
        </w:rPr>
        <w:t>build and test</w:t>
      </w:r>
      <w:r>
        <w:rPr>
          <w:rFonts w:ascii="Times New Roman" w:hAnsi="Times New Roman" w:cs="Times New Roman"/>
        </w:rPr>
        <w:t xml:space="preserve"> </w:t>
      </w:r>
      <w:r w:rsidR="00F24580">
        <w:rPr>
          <w:rFonts w:ascii="Times New Roman" w:hAnsi="Times New Roman" w:cs="Times New Roman"/>
        </w:rPr>
        <w:t>quantitative</w:t>
      </w:r>
      <w:r>
        <w:rPr>
          <w:rFonts w:ascii="Times New Roman" w:hAnsi="Times New Roman" w:cs="Times New Roman"/>
        </w:rPr>
        <w:t xml:space="preserve"> models, finding that innovation capacities could be developed at high levels over four college years, especially for transfer students and those with </w:t>
      </w:r>
      <w:r w:rsidR="00360965">
        <w:rPr>
          <w:rFonts w:ascii="Times New Roman" w:hAnsi="Times New Roman" w:cs="Times New Roman"/>
        </w:rPr>
        <w:t>consistent</w:t>
      </w:r>
      <w:r>
        <w:rPr>
          <w:rFonts w:ascii="Times New Roman" w:hAnsi="Times New Roman" w:cs="Times New Roman"/>
        </w:rPr>
        <w:t xml:space="preserve"> </w:t>
      </w:r>
      <w:r w:rsidR="00360965">
        <w:rPr>
          <w:rFonts w:ascii="Times New Roman" w:hAnsi="Times New Roman" w:cs="Times New Roman"/>
        </w:rPr>
        <w:t>exposure to</w:t>
      </w:r>
      <w:r>
        <w:rPr>
          <w:rFonts w:ascii="Times New Roman" w:hAnsi="Times New Roman" w:cs="Times New Roman"/>
        </w:rPr>
        <w:t xml:space="preserve"> applied learning</w:t>
      </w:r>
      <w:r w:rsidR="00F24580">
        <w:rPr>
          <w:rFonts w:ascii="Times New Roman" w:hAnsi="Times New Roman" w:cs="Times New Roman"/>
        </w:rPr>
        <w:t>; such quantitative findings</w:t>
      </w:r>
      <w:r>
        <w:rPr>
          <w:rFonts w:ascii="Times New Roman" w:hAnsi="Times New Roman" w:cs="Times New Roman"/>
        </w:rPr>
        <w:t xml:space="preserve"> were robust in an international context (Authors, 20</w:t>
      </w:r>
      <w:r w:rsidR="00360965">
        <w:rPr>
          <w:rFonts w:ascii="Times New Roman" w:hAnsi="Times New Roman" w:cs="Times New Roman"/>
        </w:rPr>
        <w:t>21</w:t>
      </w:r>
      <w:r>
        <w:rPr>
          <w:rFonts w:ascii="Times New Roman" w:hAnsi="Times New Roman" w:cs="Times New Roman"/>
        </w:rPr>
        <w:t xml:space="preserve">). Fourth, we have progressed these ideas </w:t>
      </w:r>
      <w:r w:rsidR="00F24580">
        <w:rPr>
          <w:rFonts w:ascii="Times New Roman" w:hAnsi="Times New Roman" w:cs="Times New Roman"/>
        </w:rPr>
        <w:t>along</w:t>
      </w:r>
      <w:r>
        <w:rPr>
          <w:rFonts w:ascii="Times New Roman" w:hAnsi="Times New Roman" w:cs="Times New Roman"/>
        </w:rPr>
        <w:t xml:space="preserve"> conceptual </w:t>
      </w:r>
      <w:r w:rsidR="00F24580">
        <w:rPr>
          <w:rFonts w:ascii="Times New Roman" w:hAnsi="Times New Roman" w:cs="Times New Roman"/>
        </w:rPr>
        <w:t>avenues</w:t>
      </w:r>
      <w:r>
        <w:rPr>
          <w:rFonts w:ascii="Times New Roman" w:hAnsi="Times New Roman" w:cs="Times New Roman"/>
        </w:rPr>
        <w:t xml:space="preserve">, exploring what it truly means to develop </w:t>
      </w:r>
      <w:r>
        <w:rPr>
          <w:rFonts w:ascii="Times New Roman" w:hAnsi="Times New Roman" w:cs="Times New Roman"/>
          <w:i/>
          <w:iCs/>
        </w:rPr>
        <w:t xml:space="preserve">social innovators </w:t>
      </w:r>
      <w:r>
        <w:rPr>
          <w:rFonts w:ascii="Times New Roman" w:hAnsi="Times New Roman" w:cs="Times New Roman"/>
        </w:rPr>
        <w:t xml:space="preserve">through </w:t>
      </w:r>
      <w:r w:rsidR="00360965">
        <w:rPr>
          <w:rFonts w:ascii="Times New Roman" w:hAnsi="Times New Roman" w:cs="Times New Roman"/>
        </w:rPr>
        <w:t>experiential</w:t>
      </w:r>
      <w:r>
        <w:rPr>
          <w:rFonts w:ascii="Times New Roman" w:hAnsi="Times New Roman" w:cs="Times New Roman"/>
        </w:rPr>
        <w:t xml:space="preserve"> learning practices, particularly in transdisciplinary settings (Authors, </w:t>
      </w:r>
      <w:r w:rsidR="003733FA">
        <w:rPr>
          <w:rFonts w:ascii="Times New Roman" w:hAnsi="Times New Roman" w:cs="Times New Roman"/>
        </w:rPr>
        <w:t>20</w:t>
      </w:r>
      <w:r w:rsidR="00360965">
        <w:rPr>
          <w:rFonts w:ascii="Times New Roman" w:hAnsi="Times New Roman" w:cs="Times New Roman"/>
        </w:rPr>
        <w:t>2</w:t>
      </w:r>
      <w:r w:rsidR="003733FA">
        <w:rPr>
          <w:rFonts w:ascii="Times New Roman" w:hAnsi="Times New Roman" w:cs="Times New Roman"/>
        </w:rPr>
        <w:t>2</w:t>
      </w:r>
      <w:r w:rsidR="00BE69CA">
        <w:rPr>
          <w:rFonts w:ascii="Times New Roman" w:hAnsi="Times New Roman" w:cs="Times New Roman"/>
        </w:rPr>
        <w:t>, 2023</w:t>
      </w:r>
      <w:r>
        <w:rPr>
          <w:rFonts w:ascii="Times New Roman" w:hAnsi="Times New Roman" w:cs="Times New Roman"/>
        </w:rPr>
        <w:t xml:space="preserve">). </w:t>
      </w:r>
    </w:p>
    <w:p w14:paraId="0FDD9FC8" w14:textId="7779500D" w:rsidR="00EB3953" w:rsidRPr="00EB3953" w:rsidRDefault="00EB3953" w:rsidP="009E4F74">
      <w:pPr>
        <w:rPr>
          <w:rFonts w:ascii="Times New Roman" w:hAnsi="Times New Roman" w:cs="Times New Roman"/>
        </w:rPr>
      </w:pPr>
      <w:r>
        <w:rPr>
          <w:rFonts w:ascii="Times New Roman" w:hAnsi="Times New Roman" w:cs="Times New Roman"/>
        </w:rPr>
        <w:tab/>
        <w:t xml:space="preserve">In building this model, we strived to triangulate our work against both existing conceptual models (e.g. </w:t>
      </w:r>
      <w:r w:rsidR="00BB58FD">
        <w:rPr>
          <w:rFonts w:ascii="Times New Roman" w:hAnsi="Times New Roman" w:cs="Times New Roman"/>
        </w:rPr>
        <w:t xml:space="preserve">Binks, 2012; </w:t>
      </w:r>
      <w:r>
        <w:rPr>
          <w:rFonts w:ascii="Times New Roman" w:hAnsi="Times New Roman" w:cs="Times New Roman"/>
        </w:rPr>
        <w:t xml:space="preserve">Cai, </w:t>
      </w:r>
      <w:r w:rsidR="00C81F13">
        <w:rPr>
          <w:rFonts w:ascii="Times New Roman" w:hAnsi="Times New Roman" w:cs="Times New Roman"/>
        </w:rPr>
        <w:t>2017</w:t>
      </w:r>
      <w:r>
        <w:rPr>
          <w:rFonts w:ascii="Times New Roman" w:hAnsi="Times New Roman" w:cs="Times New Roman"/>
        </w:rPr>
        <w:t xml:space="preserve">) </w:t>
      </w:r>
      <w:r w:rsidR="00BB58FD">
        <w:rPr>
          <w:rFonts w:ascii="Times New Roman" w:hAnsi="Times New Roman" w:cs="Times New Roman"/>
        </w:rPr>
        <w:t>as</w:t>
      </w:r>
      <w:r>
        <w:rPr>
          <w:rFonts w:ascii="Times New Roman" w:hAnsi="Times New Roman" w:cs="Times New Roman"/>
        </w:rPr>
        <w:t xml:space="preserve"> well as </w:t>
      </w:r>
      <w:r w:rsidR="00BB58FD">
        <w:rPr>
          <w:rFonts w:ascii="Times New Roman" w:hAnsi="Times New Roman" w:cs="Times New Roman"/>
        </w:rPr>
        <w:t xml:space="preserve">recent scholarship that has continued to explore how innovators develop during college (e.g., Bodolica &amp; Sparggon, 2021; Meng et al., 2024). Considering all the evidence collectively, as well as validating our ideas against professionals in the innovation space, we propose the following model. </w:t>
      </w:r>
    </w:p>
    <w:p w14:paraId="4A651E5E" w14:textId="34CD9349" w:rsidR="00EE4743" w:rsidRDefault="00EE4743" w:rsidP="009E4F74">
      <w:pPr>
        <w:rPr>
          <w:rFonts w:ascii="Times New Roman" w:hAnsi="Times New Roman" w:cs="Times New Roman"/>
          <w:b/>
          <w:bCs/>
        </w:rPr>
      </w:pPr>
      <w:r>
        <w:rPr>
          <w:rFonts w:ascii="Times New Roman" w:hAnsi="Times New Roman" w:cs="Times New Roman"/>
          <w:b/>
          <w:bCs/>
        </w:rPr>
        <w:t>Developing Innovators: A Conceptual Model</w:t>
      </w:r>
    </w:p>
    <w:p w14:paraId="1C047CD5" w14:textId="4D6979A7" w:rsidR="001C01BC" w:rsidRDefault="008D0B39" w:rsidP="009E4F74">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Figure 1depicts the conceptual model, which consists of three deconstructed areas – background, educational contexts, and innovation capacities – which can result in activation across various contexts (e.g., social innovation, entrepreneurial innovation, ecological innovation, policy innovation, etc.). The following sections will briefly describe each area, as well as their respective theoretical anchors. </w:t>
      </w:r>
    </w:p>
    <w:p w14:paraId="3BEE7910" w14:textId="42CF0AEB" w:rsidR="001C01BC" w:rsidRDefault="001C01BC" w:rsidP="00812A16">
      <w:pPr>
        <w:ind w:firstLine="720"/>
        <w:rPr>
          <w:rFonts w:ascii="Times New Roman" w:hAnsi="Times New Roman" w:cs="Times New Roman"/>
        </w:rPr>
      </w:pPr>
      <w:r>
        <w:rPr>
          <w:rFonts w:ascii="Times New Roman" w:hAnsi="Times New Roman" w:cs="Times New Roman"/>
        </w:rPr>
        <w:t xml:space="preserve">The first aspect of the model is a students’ background – what they ‘bring with them’ into any higher education experience connected to innovation. Drawing on profound insights into college choice (Perna, 2006) and decision-making (Iloh, 2018), we express a students’ background as comprising their </w:t>
      </w:r>
      <w:r>
        <w:rPr>
          <w:rFonts w:ascii="Times New Roman" w:hAnsi="Times New Roman" w:cs="Times New Roman"/>
          <w:i/>
          <w:iCs/>
        </w:rPr>
        <w:t xml:space="preserve">habitus </w:t>
      </w:r>
      <w:r>
        <w:rPr>
          <w:rFonts w:ascii="Times New Roman" w:hAnsi="Times New Roman" w:cs="Times New Roman"/>
        </w:rPr>
        <w:t>(i.e., socialized and internalized understandings that guide action in-the-world; Bourdieu, 1986, Perna, 2006), opportunities (e.g.</w:t>
      </w:r>
      <w:r w:rsidR="00360965">
        <w:rPr>
          <w:rFonts w:ascii="Times New Roman" w:hAnsi="Times New Roman" w:cs="Times New Roman"/>
        </w:rPr>
        <w:t>,</w:t>
      </w:r>
      <w:r>
        <w:rPr>
          <w:rFonts w:ascii="Times New Roman" w:hAnsi="Times New Roman" w:cs="Times New Roman"/>
        </w:rPr>
        <w:t xml:space="preserve"> pre-college educational, innovation/entrepreneurship/creativity exposures and attitudes), and social conditions (e.g., educational </w:t>
      </w:r>
      <w:r w:rsidR="00360965">
        <w:rPr>
          <w:rFonts w:ascii="Times New Roman" w:hAnsi="Times New Roman" w:cs="Times New Roman"/>
        </w:rPr>
        <w:t>policies</w:t>
      </w:r>
      <w:r>
        <w:rPr>
          <w:rFonts w:ascii="Times New Roman" w:hAnsi="Times New Roman" w:cs="Times New Roman"/>
        </w:rPr>
        <w:t>, social context). Importantly, as reflected both in Iloh’s (2018) and our own emergent work on doctoral students (Authors, under review)</w:t>
      </w:r>
      <w:r w:rsidR="00F24580">
        <w:rPr>
          <w:rFonts w:ascii="Times New Roman" w:hAnsi="Times New Roman" w:cs="Times New Roman"/>
        </w:rPr>
        <w:t>,</w:t>
      </w:r>
      <w:r>
        <w:rPr>
          <w:rFonts w:ascii="Times New Roman" w:hAnsi="Times New Roman" w:cs="Times New Roman"/>
        </w:rPr>
        <w:t xml:space="preserve"> </w:t>
      </w:r>
      <w:r w:rsidR="00F24580">
        <w:rPr>
          <w:rFonts w:ascii="Times New Roman" w:hAnsi="Times New Roman" w:cs="Times New Roman"/>
        </w:rPr>
        <w:t>such</w:t>
      </w:r>
      <w:r>
        <w:rPr>
          <w:rFonts w:ascii="Times New Roman" w:hAnsi="Times New Roman" w:cs="Times New Roman"/>
        </w:rPr>
        <w:t xml:space="preserve"> backgrounds are not limited to traditional undergraduate students, but </w:t>
      </w:r>
      <w:r w:rsidR="00812A16">
        <w:rPr>
          <w:rFonts w:ascii="Times New Roman" w:hAnsi="Times New Roman" w:cs="Times New Roman"/>
        </w:rPr>
        <w:t xml:space="preserve">evolve within and outside a student during their entire educational journey. </w:t>
      </w:r>
    </w:p>
    <w:p w14:paraId="4FD33EB2" w14:textId="16E71D28" w:rsidR="00812A16" w:rsidRDefault="00812A16" w:rsidP="009E4F74">
      <w:pPr>
        <w:rPr>
          <w:rFonts w:ascii="Times New Roman" w:hAnsi="Times New Roman" w:cs="Times New Roman"/>
        </w:rPr>
      </w:pPr>
      <w:r>
        <w:rPr>
          <w:rFonts w:ascii="Times New Roman" w:hAnsi="Times New Roman" w:cs="Times New Roman"/>
        </w:rPr>
        <w:lastRenderedPageBreak/>
        <w:tab/>
        <w:t>The second aspect pertains</w:t>
      </w:r>
      <w:r w:rsidR="00A94F05">
        <w:rPr>
          <w:rFonts w:ascii="Times New Roman" w:hAnsi="Times New Roman" w:cs="Times New Roman"/>
        </w:rPr>
        <w:t xml:space="preserve"> to educational contexts as these are the fulcrum point</w:t>
      </w:r>
      <w:r w:rsidR="00F24580">
        <w:rPr>
          <w:rFonts w:ascii="Times New Roman" w:hAnsi="Times New Roman" w:cs="Times New Roman"/>
        </w:rPr>
        <w:t>s</w:t>
      </w:r>
      <w:r w:rsidR="00A94F05">
        <w:rPr>
          <w:rFonts w:ascii="Times New Roman" w:hAnsi="Times New Roman" w:cs="Times New Roman"/>
        </w:rPr>
        <w:t xml:space="preserve"> and essential locations for developing innovators (e.g., Wagner, 2012). Here, we interpolate the Berger and Milem (2000) model </w:t>
      </w:r>
      <w:r w:rsidR="00F24580">
        <w:rPr>
          <w:rFonts w:ascii="Times New Roman" w:hAnsi="Times New Roman" w:cs="Times New Roman"/>
        </w:rPr>
        <w:t xml:space="preserve">concerning </w:t>
      </w:r>
      <w:r w:rsidR="00A94F05">
        <w:rPr>
          <w:rFonts w:ascii="Times New Roman" w:hAnsi="Times New Roman" w:cs="Times New Roman"/>
        </w:rPr>
        <w:t>higher education environments and propose a focus on three areas. The first, functional, exists in the non-academic nor social areas of college life and can come to include physical spaces, library infrastructure, laboratories, and residences. In our own case study work on a distinctive campus (Authors, 2021), and echoed in cross-cultural work (Authors, 202</w:t>
      </w:r>
      <w:r w:rsidR="00360965">
        <w:rPr>
          <w:rFonts w:ascii="Times New Roman" w:hAnsi="Times New Roman" w:cs="Times New Roman"/>
        </w:rPr>
        <w:t>1</w:t>
      </w:r>
      <w:r w:rsidR="00A94F05">
        <w:rPr>
          <w:rFonts w:ascii="Times New Roman" w:hAnsi="Times New Roman" w:cs="Times New Roman"/>
        </w:rPr>
        <w:t xml:space="preserve">) we consistently find that innovation requires intentional spaces and resources (e.g., flexible classrooms, equipped makerspaces, comprehensive library supports) to thrive. The next area is the more traditional </w:t>
      </w:r>
      <w:r w:rsidR="00360965">
        <w:rPr>
          <w:rFonts w:ascii="Times New Roman" w:hAnsi="Times New Roman" w:cs="Times New Roman"/>
        </w:rPr>
        <w:t>features</w:t>
      </w:r>
      <w:r w:rsidR="00A94F05">
        <w:rPr>
          <w:rFonts w:ascii="Times New Roman" w:hAnsi="Times New Roman" w:cs="Times New Roman"/>
        </w:rPr>
        <w:t xml:space="preserve"> of college life – the academic and social experiences, both formal and informal, that are core to postsecondary experiences. </w:t>
      </w:r>
      <w:r w:rsidR="00F24580">
        <w:rPr>
          <w:rFonts w:ascii="Times New Roman" w:hAnsi="Times New Roman" w:cs="Times New Roman"/>
        </w:rPr>
        <w:t>This area</w:t>
      </w:r>
      <w:r w:rsidR="00A94F05">
        <w:rPr>
          <w:rFonts w:ascii="Times New Roman" w:hAnsi="Times New Roman" w:cs="Times New Roman"/>
        </w:rPr>
        <w:t xml:space="preserve"> can come to include everything from a single innovation class to entire course sequences focused on developing innovative leaders; from the existence of a student club/organization to comprehensive career supports on idea creation and operationalization. The third </w:t>
      </w:r>
      <w:r w:rsidR="00813FE3">
        <w:rPr>
          <w:rFonts w:ascii="Times New Roman" w:hAnsi="Times New Roman" w:cs="Times New Roman"/>
        </w:rPr>
        <w:t xml:space="preserve">area </w:t>
      </w:r>
      <w:r w:rsidR="004A698E">
        <w:rPr>
          <w:rFonts w:ascii="Times New Roman" w:hAnsi="Times New Roman" w:cs="Times New Roman"/>
        </w:rPr>
        <w:t>reflects the overall institutional conditions that help (or hinder) innovation on campus. These can include leaders (e.g., department chairs, Deans, academic policymakers), strategic plan implementation fidelity (Hall &amp; Lulich, 202</w:t>
      </w:r>
      <w:r w:rsidR="00F24580">
        <w:rPr>
          <w:rFonts w:ascii="Times New Roman" w:hAnsi="Times New Roman" w:cs="Times New Roman"/>
        </w:rPr>
        <w:t>1</w:t>
      </w:r>
      <w:r w:rsidR="004A698E">
        <w:rPr>
          <w:rFonts w:ascii="Times New Roman" w:hAnsi="Times New Roman" w:cs="Times New Roman"/>
        </w:rPr>
        <w:t xml:space="preserve">), governing board support, and overall mission. </w:t>
      </w:r>
      <w:r w:rsidR="00601CC0">
        <w:rPr>
          <w:rFonts w:ascii="Times New Roman" w:hAnsi="Times New Roman" w:cs="Times New Roman"/>
        </w:rPr>
        <w:t xml:space="preserve">Collectively, educational institutions can be social locations for what Shane (2003) terms the nexus of individuals and opportunities that can catalyze innovation. </w:t>
      </w:r>
    </w:p>
    <w:p w14:paraId="3FEA3B6D" w14:textId="7EB4FDA4" w:rsidR="004A698E" w:rsidRDefault="004A698E" w:rsidP="009E4F74">
      <w:pPr>
        <w:rPr>
          <w:rFonts w:ascii="Times New Roman" w:hAnsi="Times New Roman" w:cs="Times New Roman"/>
        </w:rPr>
      </w:pPr>
      <w:r>
        <w:rPr>
          <w:rFonts w:ascii="Times New Roman" w:hAnsi="Times New Roman" w:cs="Times New Roman"/>
        </w:rPr>
        <w:tab/>
      </w:r>
      <w:r w:rsidR="004D5893">
        <w:rPr>
          <w:rFonts w:ascii="Times New Roman" w:hAnsi="Times New Roman" w:cs="Times New Roman"/>
        </w:rPr>
        <w:t xml:space="preserve">The third </w:t>
      </w:r>
      <w:r w:rsidR="00E153ED">
        <w:rPr>
          <w:rFonts w:ascii="Times New Roman" w:hAnsi="Times New Roman" w:cs="Times New Roman"/>
        </w:rPr>
        <w:t xml:space="preserve">aspect of the model reflects innovation capacities. Building on Kegan’s (1994) cognitive, interpersonal, and intrapersonal lines of development, </w:t>
      </w:r>
      <w:r w:rsidR="00601CC0">
        <w:rPr>
          <w:rFonts w:ascii="Times New Roman" w:hAnsi="Times New Roman" w:cs="Times New Roman"/>
        </w:rPr>
        <w:t>as well as a host of literature from dedicated innovation educators (e.g., Duval-Coutil, 2013; Morris</w:t>
      </w:r>
      <w:r w:rsidR="002364EC">
        <w:rPr>
          <w:rFonts w:ascii="Times New Roman" w:hAnsi="Times New Roman" w:cs="Times New Roman"/>
        </w:rPr>
        <w:t xml:space="preserve"> et al.</w:t>
      </w:r>
      <w:r w:rsidR="00601CC0">
        <w:rPr>
          <w:rFonts w:ascii="Times New Roman" w:hAnsi="Times New Roman" w:cs="Times New Roman"/>
        </w:rPr>
        <w:t xml:space="preserve">, 2013), </w:t>
      </w:r>
      <w:r w:rsidR="00E153ED">
        <w:rPr>
          <w:rFonts w:ascii="Times New Roman" w:hAnsi="Times New Roman" w:cs="Times New Roman"/>
        </w:rPr>
        <w:t xml:space="preserve">we conceptually consider and have quantitatively measured (Authors, 2018) nine capacities across three domains. The cognitive </w:t>
      </w:r>
      <w:r w:rsidR="004E6E7C">
        <w:rPr>
          <w:rFonts w:ascii="Times New Roman" w:hAnsi="Times New Roman" w:cs="Times New Roman"/>
        </w:rPr>
        <w:t>domain</w:t>
      </w:r>
      <w:r w:rsidR="00E153ED">
        <w:rPr>
          <w:rFonts w:ascii="Times New Roman" w:hAnsi="Times New Roman" w:cs="Times New Roman"/>
        </w:rPr>
        <w:t xml:space="preserve"> </w:t>
      </w:r>
      <w:r w:rsidR="004E6E7C">
        <w:rPr>
          <w:rFonts w:ascii="Times New Roman" w:hAnsi="Times New Roman" w:cs="Times New Roman"/>
        </w:rPr>
        <w:t>is comprised of</w:t>
      </w:r>
      <w:r w:rsidR="00EB657F">
        <w:rPr>
          <w:rFonts w:ascii="Times New Roman" w:hAnsi="Times New Roman" w:cs="Times New Roman"/>
        </w:rPr>
        <w:t xml:space="preserve"> </w:t>
      </w:r>
      <w:r w:rsidR="004E6E7C">
        <w:rPr>
          <w:rFonts w:ascii="Times New Roman" w:hAnsi="Times New Roman" w:cs="Times New Roman"/>
        </w:rPr>
        <w:t xml:space="preserve">creativity, intention to innovate, and risk-taking; the intrapersonal domain of motivation, proactivity, and innovation self-concept; and the social domain of networking, persuasive communication, and teamwork (Author, 2018). Quantitatively, these items comprise a reliable and valid second-order factor model that generates a single score that can be used as a robust dependent and/or exogenous variable; from a qualitative and mixed-methods perspective they support inquiry into specific aspects (e.g., creativity, self-concept) and the phenomenological emergence of these capacities in connection with postsecondary educational experiences. </w:t>
      </w:r>
    </w:p>
    <w:p w14:paraId="0FF1F801" w14:textId="022EBA44" w:rsidR="004E6E7C" w:rsidRDefault="004E6E7C" w:rsidP="009E4F74">
      <w:pPr>
        <w:rPr>
          <w:rFonts w:ascii="Times New Roman" w:hAnsi="Times New Roman" w:cs="Times New Roman"/>
        </w:rPr>
      </w:pPr>
      <w:r>
        <w:rPr>
          <w:rFonts w:ascii="Times New Roman" w:hAnsi="Times New Roman" w:cs="Times New Roman"/>
        </w:rPr>
        <w:tab/>
        <w:t xml:space="preserve">The final aspect </w:t>
      </w:r>
      <w:r w:rsidR="00E846CE">
        <w:rPr>
          <w:rFonts w:ascii="Times New Roman" w:hAnsi="Times New Roman" w:cs="Times New Roman"/>
        </w:rPr>
        <w:t>of the model is</w:t>
      </w:r>
      <w:r w:rsidR="00A17E73">
        <w:rPr>
          <w:rFonts w:ascii="Times New Roman" w:hAnsi="Times New Roman" w:cs="Times New Roman"/>
        </w:rPr>
        <w:t xml:space="preserve"> essential, yet the one that can be hardest to access from a research context – the extent to which innovation capacities are acted upon to meaningfully engage in the process of generating and executing contextually beneficial new ideas. Tracing the path all the way through to activation can be complicated by a number of common factors, including issues with collecting data from individuals after graduation and disentangling the proximal and distal effects of higher education experiences. Still, generalized work in this area (e.g., Wagner &amp; Dintersmith, 2015) as well as our own empirical validation (Authors, 2012, 2024) has </w:t>
      </w:r>
      <w:r w:rsidR="00F24580">
        <w:rPr>
          <w:rFonts w:ascii="Times New Roman" w:hAnsi="Times New Roman" w:cs="Times New Roman"/>
        </w:rPr>
        <w:t>strongly signaled</w:t>
      </w:r>
      <w:r w:rsidR="00A17E73">
        <w:rPr>
          <w:rFonts w:ascii="Times New Roman" w:hAnsi="Times New Roman" w:cs="Times New Roman"/>
        </w:rPr>
        <w:t xml:space="preserve"> that the connection between background, contexts, capacities and their resultant activation can and should be explored. Moreover, </w:t>
      </w:r>
      <w:r w:rsidR="00813591">
        <w:rPr>
          <w:rFonts w:ascii="Times New Roman" w:hAnsi="Times New Roman" w:cs="Times New Roman"/>
        </w:rPr>
        <w:t xml:space="preserve">we stress the importance of </w:t>
      </w:r>
      <w:r w:rsidR="00813591">
        <w:rPr>
          <w:rFonts w:ascii="Times New Roman" w:hAnsi="Times New Roman" w:cs="Times New Roman"/>
        </w:rPr>
        <w:lastRenderedPageBreak/>
        <w:t>considering innovation across the widest presentation of forms, notably including social innovation (</w:t>
      </w:r>
      <w:r w:rsidR="008E07D1">
        <w:rPr>
          <w:rFonts w:ascii="Times New Roman" w:hAnsi="Times New Roman" w:cs="Times New Roman"/>
        </w:rPr>
        <w:t>e.g.,</w:t>
      </w:r>
      <w:r w:rsidR="00813591">
        <w:rPr>
          <w:rFonts w:ascii="Times New Roman" w:hAnsi="Times New Roman" w:cs="Times New Roman"/>
        </w:rPr>
        <w:t xml:space="preserve"> Battilana et al., </w:t>
      </w:r>
      <w:r w:rsidR="0088011E">
        <w:rPr>
          <w:rFonts w:ascii="Times New Roman" w:hAnsi="Times New Roman" w:cs="Times New Roman"/>
        </w:rPr>
        <w:t>2019</w:t>
      </w:r>
      <w:r w:rsidR="00813591">
        <w:rPr>
          <w:rFonts w:ascii="Times New Roman" w:hAnsi="Times New Roman" w:cs="Times New Roman"/>
        </w:rPr>
        <w:t xml:space="preserve">) and expressions that deviate far from outdated, entrepreneurship-exclusive </w:t>
      </w:r>
      <w:r w:rsidR="00F24580">
        <w:rPr>
          <w:rFonts w:ascii="Times New Roman" w:hAnsi="Times New Roman" w:cs="Times New Roman"/>
        </w:rPr>
        <w:t>indicators</w:t>
      </w:r>
      <w:r w:rsidR="00813591">
        <w:rPr>
          <w:rFonts w:ascii="Times New Roman" w:hAnsi="Times New Roman" w:cs="Times New Roman"/>
        </w:rPr>
        <w:t xml:space="preserve"> of ‘did the student start a business’ (Smith, 2005). </w:t>
      </w:r>
    </w:p>
    <w:p w14:paraId="54B34567" w14:textId="6629053B" w:rsidR="00EE4743" w:rsidRDefault="00EE4743" w:rsidP="009E4F74">
      <w:pPr>
        <w:rPr>
          <w:rFonts w:ascii="Times New Roman" w:hAnsi="Times New Roman" w:cs="Times New Roman"/>
          <w:b/>
          <w:bCs/>
        </w:rPr>
      </w:pPr>
      <w:r>
        <w:rPr>
          <w:rFonts w:ascii="Times New Roman" w:hAnsi="Times New Roman" w:cs="Times New Roman"/>
          <w:b/>
          <w:bCs/>
        </w:rPr>
        <w:t xml:space="preserve">Importance </w:t>
      </w:r>
      <w:r w:rsidR="00ED0680">
        <w:rPr>
          <w:rFonts w:ascii="Times New Roman" w:hAnsi="Times New Roman" w:cs="Times New Roman"/>
          <w:b/>
          <w:bCs/>
        </w:rPr>
        <w:t>for Higher Education</w:t>
      </w:r>
      <w:r>
        <w:rPr>
          <w:rFonts w:ascii="Times New Roman" w:hAnsi="Times New Roman" w:cs="Times New Roman"/>
          <w:b/>
          <w:bCs/>
        </w:rPr>
        <w:t xml:space="preserve"> </w:t>
      </w:r>
    </w:p>
    <w:p w14:paraId="45799866" w14:textId="7F93AD31" w:rsidR="002D2D60" w:rsidRDefault="00632001" w:rsidP="002D2D60">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As the second half of the 2020s begins, higher education is serving as both the generator of innovators and </w:t>
      </w:r>
      <w:r w:rsidR="00BE69CA">
        <w:rPr>
          <w:rFonts w:ascii="Times New Roman" w:hAnsi="Times New Roman" w:cs="Times New Roman"/>
        </w:rPr>
        <w:t>one of the few</w:t>
      </w:r>
      <w:r>
        <w:rPr>
          <w:rFonts w:ascii="Times New Roman" w:hAnsi="Times New Roman" w:cs="Times New Roman"/>
        </w:rPr>
        <w:t xml:space="preserve"> remaining </w:t>
      </w:r>
      <w:r w:rsidR="0075207C">
        <w:rPr>
          <w:rFonts w:ascii="Times New Roman" w:hAnsi="Times New Roman" w:cs="Times New Roman"/>
        </w:rPr>
        <w:t>bulwarks</w:t>
      </w:r>
      <w:r>
        <w:rPr>
          <w:rFonts w:ascii="Times New Roman" w:hAnsi="Times New Roman" w:cs="Times New Roman"/>
        </w:rPr>
        <w:t xml:space="preserve"> against forms of social collapse brought on by a world that is increasingly characterized as VUCA – volatile, uncertain, complex, and ambiguous. Couple this social atmosphere with the rapid proliferation of generative artificial intelligence (gAI) and </w:t>
      </w:r>
      <w:r w:rsidR="00BE69CA">
        <w:rPr>
          <w:rFonts w:ascii="Times New Roman" w:hAnsi="Times New Roman" w:cs="Times New Roman"/>
        </w:rPr>
        <w:t xml:space="preserve">the responsive </w:t>
      </w:r>
      <w:r w:rsidR="00F24580">
        <w:rPr>
          <w:rFonts w:ascii="Times New Roman" w:hAnsi="Times New Roman" w:cs="Times New Roman"/>
        </w:rPr>
        <w:t>imperative to</w:t>
      </w:r>
      <w:r>
        <w:rPr>
          <w:rFonts w:ascii="Times New Roman" w:hAnsi="Times New Roman" w:cs="Times New Roman"/>
        </w:rPr>
        <w:t xml:space="preserve"> teach for integrity (Gallant &amp; Rettinger, 2025)</w:t>
      </w:r>
      <w:r w:rsidR="00BE69CA">
        <w:rPr>
          <w:rFonts w:ascii="Times New Roman" w:hAnsi="Times New Roman" w:cs="Times New Roman"/>
        </w:rPr>
        <w:t>,</w:t>
      </w:r>
      <w:r>
        <w:rPr>
          <w:rFonts w:ascii="Times New Roman" w:hAnsi="Times New Roman" w:cs="Times New Roman"/>
        </w:rPr>
        <w:t xml:space="preserve"> and the need to develop innovators in college becomes, we hope, readily apparent. </w:t>
      </w:r>
      <w:r w:rsidR="00F24580">
        <w:rPr>
          <w:rFonts w:ascii="Times New Roman" w:hAnsi="Times New Roman" w:cs="Times New Roman"/>
        </w:rPr>
        <w:t>Notably</w:t>
      </w:r>
      <w:r>
        <w:rPr>
          <w:rFonts w:ascii="Times New Roman" w:hAnsi="Times New Roman" w:cs="Times New Roman"/>
        </w:rPr>
        <w:t xml:space="preserve">, we see high upside potential and severe downside risk for failing to leverage higher education toward the development of innovators in the current moment. As pertains to potential, it is undeniable that the human skills which comprise innovation such as creativity, persuasive communications, </w:t>
      </w:r>
      <w:r w:rsidR="00360965">
        <w:rPr>
          <w:rFonts w:ascii="Times New Roman" w:hAnsi="Times New Roman" w:cs="Times New Roman"/>
        </w:rPr>
        <w:t xml:space="preserve">and </w:t>
      </w:r>
      <w:r>
        <w:rPr>
          <w:rFonts w:ascii="Times New Roman" w:hAnsi="Times New Roman" w:cs="Times New Roman"/>
        </w:rPr>
        <w:t xml:space="preserve">networking are becoming </w:t>
      </w:r>
      <w:r>
        <w:rPr>
          <w:rFonts w:ascii="Times New Roman" w:hAnsi="Times New Roman" w:cs="Times New Roman"/>
          <w:i/>
          <w:iCs/>
        </w:rPr>
        <w:t>required</w:t>
      </w:r>
      <w:r>
        <w:rPr>
          <w:rFonts w:ascii="Times New Roman" w:hAnsi="Times New Roman" w:cs="Times New Roman"/>
        </w:rPr>
        <w:t xml:space="preserve"> for successful participation in the 21</w:t>
      </w:r>
      <w:r w:rsidRPr="00632001">
        <w:rPr>
          <w:rFonts w:ascii="Times New Roman" w:hAnsi="Times New Roman" w:cs="Times New Roman"/>
          <w:vertAlign w:val="superscript"/>
        </w:rPr>
        <w:t>st</w:t>
      </w:r>
      <w:r>
        <w:rPr>
          <w:rFonts w:ascii="Times New Roman" w:hAnsi="Times New Roman" w:cs="Times New Roman"/>
        </w:rPr>
        <w:t xml:space="preserve"> century economy. Though projections vary</w:t>
      </w:r>
      <w:r w:rsidR="002D2D60">
        <w:rPr>
          <w:rFonts w:ascii="Times New Roman" w:hAnsi="Times New Roman" w:cs="Times New Roman"/>
        </w:rPr>
        <w:t xml:space="preserve"> wildly</w:t>
      </w:r>
      <w:r>
        <w:rPr>
          <w:rFonts w:ascii="Times New Roman" w:hAnsi="Times New Roman" w:cs="Times New Roman"/>
        </w:rPr>
        <w:t xml:space="preserve">, employment losses to artificial intelligence are projected to be in the tens to </w:t>
      </w:r>
      <w:r w:rsidR="002D2D60">
        <w:rPr>
          <w:rFonts w:ascii="Times New Roman" w:hAnsi="Times New Roman" w:cs="Times New Roman"/>
        </w:rPr>
        <w:t>hundreds</w:t>
      </w:r>
      <w:r>
        <w:rPr>
          <w:rFonts w:ascii="Times New Roman" w:hAnsi="Times New Roman" w:cs="Times New Roman"/>
        </w:rPr>
        <w:t xml:space="preserve"> of mill</w:t>
      </w:r>
      <w:r w:rsidR="002D2D60">
        <w:rPr>
          <w:rFonts w:ascii="Times New Roman" w:hAnsi="Times New Roman" w:cs="Times New Roman"/>
        </w:rPr>
        <w:t xml:space="preserve">ions by the end of the decade (e.g., </w:t>
      </w:r>
      <w:r w:rsidR="002A3F92" w:rsidRPr="002A3F92">
        <w:rPr>
          <w:rFonts w:ascii="Times New Roman" w:hAnsi="Times New Roman" w:cs="Times New Roman"/>
          <w:color w:val="000000" w:themeColor="text1"/>
          <w:shd w:val="clear" w:color="auto" w:fill="FFFFFF"/>
        </w:rPr>
        <w:t>Dmitracova</w:t>
      </w:r>
      <w:r w:rsidR="002D2D60">
        <w:rPr>
          <w:rFonts w:ascii="Times New Roman" w:hAnsi="Times New Roman" w:cs="Times New Roman"/>
        </w:rPr>
        <w:t xml:space="preserve">, </w:t>
      </w:r>
      <w:r w:rsidR="002A3F92">
        <w:rPr>
          <w:rFonts w:ascii="Times New Roman" w:hAnsi="Times New Roman" w:cs="Times New Roman"/>
        </w:rPr>
        <w:t>2025</w:t>
      </w:r>
      <w:r w:rsidR="002D2D60">
        <w:rPr>
          <w:rFonts w:ascii="Times New Roman" w:hAnsi="Times New Roman" w:cs="Times New Roman"/>
        </w:rPr>
        <w:t>). The primary hedge for individuals seeking employment? Being able to do the creative, human work that is heavily reliant on innovation capacities</w:t>
      </w:r>
      <w:r w:rsidR="00C41108">
        <w:rPr>
          <w:rFonts w:ascii="Times New Roman" w:hAnsi="Times New Roman" w:cs="Times New Roman"/>
        </w:rPr>
        <w:t xml:space="preserve">. </w:t>
      </w:r>
      <w:r w:rsidR="002D2D60">
        <w:rPr>
          <w:rFonts w:ascii="Times New Roman" w:hAnsi="Times New Roman" w:cs="Times New Roman"/>
        </w:rPr>
        <w:t xml:space="preserve">Without a renewed emphasis on innovation, colleges run not only the risk of not preparing the workforce, but the even more profound problem of rendering credentials simply irrelevant in an era of increasing automation and machines capable of learning. </w:t>
      </w:r>
    </w:p>
    <w:p w14:paraId="2D6BCA71" w14:textId="381C087E" w:rsidR="00EF65F0" w:rsidRDefault="002D2D60" w:rsidP="002D2D60">
      <w:pPr>
        <w:rPr>
          <w:rFonts w:ascii="Times New Roman" w:hAnsi="Times New Roman" w:cs="Times New Roman"/>
        </w:rPr>
      </w:pPr>
      <w:r>
        <w:rPr>
          <w:rFonts w:ascii="Times New Roman" w:hAnsi="Times New Roman" w:cs="Times New Roman"/>
        </w:rPr>
        <w:tab/>
      </w:r>
      <w:r w:rsidR="00EF65F0">
        <w:rPr>
          <w:rFonts w:ascii="Times New Roman" w:hAnsi="Times New Roman" w:cs="Times New Roman"/>
        </w:rPr>
        <w:t xml:space="preserve">We do not sound this alarm lightly. However, as has become painfully clear in the United States since </w:t>
      </w:r>
      <w:r w:rsidR="00C41108">
        <w:rPr>
          <w:rFonts w:ascii="Times New Roman" w:hAnsi="Times New Roman" w:cs="Times New Roman"/>
        </w:rPr>
        <w:t>January</w:t>
      </w:r>
      <w:r w:rsidR="00EF65F0">
        <w:rPr>
          <w:rFonts w:ascii="Times New Roman" w:hAnsi="Times New Roman" w:cs="Times New Roman"/>
        </w:rPr>
        <w:t xml:space="preserve"> 2025, higher education is by no means invincible. On this account, we propose that close attention to considering how </w:t>
      </w:r>
      <w:r w:rsidR="00EF65F0">
        <w:rPr>
          <w:rFonts w:ascii="Times New Roman" w:hAnsi="Times New Roman" w:cs="Times New Roman"/>
          <w:i/>
          <w:iCs/>
        </w:rPr>
        <w:t xml:space="preserve">all </w:t>
      </w:r>
      <w:r w:rsidR="00EF65F0">
        <w:rPr>
          <w:rFonts w:ascii="Times New Roman" w:hAnsi="Times New Roman" w:cs="Times New Roman"/>
        </w:rPr>
        <w:t xml:space="preserve">students can develop their innovation capacities during college in ways that promote economic growth and create graduates able to not only engage in existing employment trajectories but carve their own pathways can be a way of positioning and re-expressing the social value of higher education. We have found over the past decade or so that while it is easy to argue </w:t>
      </w:r>
      <w:r w:rsidR="00EF65F0">
        <w:rPr>
          <w:rFonts w:ascii="Times New Roman" w:hAnsi="Times New Roman" w:cs="Times New Roman"/>
          <w:i/>
          <w:iCs/>
        </w:rPr>
        <w:t xml:space="preserve">about </w:t>
      </w:r>
      <w:r w:rsidR="00EF65F0">
        <w:rPr>
          <w:rFonts w:ascii="Times New Roman" w:hAnsi="Times New Roman" w:cs="Times New Roman"/>
        </w:rPr>
        <w:t xml:space="preserve">innovation (e.g., its definition, how it comes about, what skills it requires) it’s much harder to argue </w:t>
      </w:r>
      <w:r w:rsidR="00EF65F0">
        <w:rPr>
          <w:rFonts w:ascii="Times New Roman" w:hAnsi="Times New Roman" w:cs="Times New Roman"/>
          <w:i/>
          <w:iCs/>
        </w:rPr>
        <w:t xml:space="preserve">against </w:t>
      </w:r>
      <w:r w:rsidR="00EF65F0">
        <w:rPr>
          <w:rFonts w:ascii="Times New Roman" w:hAnsi="Times New Roman" w:cs="Times New Roman"/>
        </w:rPr>
        <w:t xml:space="preserve">innovation (i.e., that colleges shouldn’t be doing what we propose). To that end, we hope this model sparks renewed conversation on this important topic and can </w:t>
      </w:r>
      <w:r w:rsidR="00F24580">
        <w:rPr>
          <w:rFonts w:ascii="Times New Roman" w:hAnsi="Times New Roman" w:cs="Times New Roman"/>
        </w:rPr>
        <w:t>support</w:t>
      </w:r>
      <w:r w:rsidR="00EF65F0">
        <w:rPr>
          <w:rFonts w:ascii="Times New Roman" w:hAnsi="Times New Roman" w:cs="Times New Roman"/>
        </w:rPr>
        <w:t xml:space="preserve"> future research, theory, and practice that builds upon and extends this line of inquiry. </w:t>
      </w:r>
    </w:p>
    <w:p w14:paraId="46BEEB89" w14:textId="40BCFE12" w:rsidR="002D2D60" w:rsidRDefault="00EF65F0" w:rsidP="002D2D60">
      <w:pPr>
        <w:rPr>
          <w:rFonts w:ascii="Times New Roman" w:hAnsi="Times New Roman" w:cs="Times New Roman"/>
        </w:rPr>
      </w:pPr>
      <w:r>
        <w:rPr>
          <w:rFonts w:ascii="Times New Roman" w:hAnsi="Times New Roman" w:cs="Times New Roman"/>
        </w:rPr>
        <w:t xml:space="preserve"> </w:t>
      </w:r>
    </w:p>
    <w:p w14:paraId="6B86BF1C" w14:textId="77777777" w:rsidR="00DF74BB" w:rsidRDefault="00DF74BB" w:rsidP="002D2D60">
      <w:pPr>
        <w:rPr>
          <w:rFonts w:ascii="Times New Roman" w:hAnsi="Times New Roman" w:cs="Times New Roman"/>
        </w:rPr>
      </w:pPr>
    </w:p>
    <w:p w14:paraId="61BE6D49" w14:textId="77777777" w:rsidR="00DF74BB" w:rsidRDefault="00DF74BB" w:rsidP="002D2D60">
      <w:pPr>
        <w:rPr>
          <w:rFonts w:ascii="Times New Roman" w:hAnsi="Times New Roman" w:cs="Times New Roman"/>
        </w:rPr>
      </w:pPr>
    </w:p>
    <w:p w14:paraId="245E1F16" w14:textId="77777777" w:rsidR="00DF74BB" w:rsidRDefault="00DF74BB" w:rsidP="002D2D60">
      <w:pPr>
        <w:rPr>
          <w:rFonts w:ascii="Times New Roman" w:hAnsi="Times New Roman" w:cs="Times New Roman"/>
        </w:rPr>
      </w:pPr>
    </w:p>
    <w:p w14:paraId="7CB41A33" w14:textId="77777777" w:rsidR="00DF74BB" w:rsidRDefault="00DF74BB" w:rsidP="002D2D60">
      <w:pPr>
        <w:rPr>
          <w:rFonts w:ascii="Times New Roman" w:hAnsi="Times New Roman" w:cs="Times New Roman"/>
        </w:rPr>
      </w:pPr>
    </w:p>
    <w:p w14:paraId="4966EC93" w14:textId="77777777" w:rsidR="00DF74BB" w:rsidRDefault="00DF74BB" w:rsidP="002D2D60">
      <w:pPr>
        <w:rPr>
          <w:rFonts w:ascii="Times New Roman" w:hAnsi="Times New Roman" w:cs="Times New Roman"/>
        </w:rPr>
      </w:pPr>
    </w:p>
    <w:p w14:paraId="549DD76E" w14:textId="77777777" w:rsidR="00DF74BB" w:rsidRDefault="00DF74BB" w:rsidP="002D2D60">
      <w:pPr>
        <w:rPr>
          <w:rFonts w:ascii="Times New Roman" w:hAnsi="Times New Roman" w:cs="Times New Roman"/>
        </w:rPr>
      </w:pPr>
    </w:p>
    <w:p w14:paraId="6AB892BD" w14:textId="77777777" w:rsidR="00DF74BB" w:rsidRDefault="00DF74BB" w:rsidP="002D2D60">
      <w:pPr>
        <w:rPr>
          <w:rFonts w:ascii="Times New Roman" w:hAnsi="Times New Roman" w:cs="Times New Roman"/>
        </w:rPr>
      </w:pPr>
    </w:p>
    <w:p w14:paraId="1D19DAA8" w14:textId="77777777" w:rsidR="0070266A" w:rsidRDefault="0070266A" w:rsidP="002D2D60">
      <w:pPr>
        <w:rPr>
          <w:rFonts w:ascii="Times New Roman" w:hAnsi="Times New Roman" w:cs="Times New Roman"/>
        </w:rPr>
      </w:pPr>
    </w:p>
    <w:p w14:paraId="307CE791" w14:textId="77777777" w:rsidR="0070266A" w:rsidRDefault="0070266A" w:rsidP="002D2D60">
      <w:pPr>
        <w:rPr>
          <w:rFonts w:ascii="Times New Roman" w:hAnsi="Times New Roman" w:cs="Times New Roman"/>
        </w:rPr>
      </w:pPr>
    </w:p>
    <w:p w14:paraId="3861D25A" w14:textId="77777777" w:rsidR="0070266A" w:rsidRDefault="0070266A" w:rsidP="002D2D60">
      <w:pPr>
        <w:rPr>
          <w:rFonts w:ascii="Times New Roman" w:hAnsi="Times New Roman" w:cs="Times New Roman"/>
        </w:rPr>
      </w:pPr>
    </w:p>
    <w:p w14:paraId="177BE2AF" w14:textId="17987794" w:rsidR="00DF74BB" w:rsidRDefault="00DF74BB" w:rsidP="00DF74BB">
      <w:pPr>
        <w:jc w:val="center"/>
        <w:rPr>
          <w:rFonts w:ascii="Times New Roman" w:hAnsi="Times New Roman" w:cs="Times New Roman"/>
          <w:b/>
          <w:bCs/>
        </w:rPr>
      </w:pPr>
      <w:r>
        <w:rPr>
          <w:rFonts w:ascii="Times New Roman" w:hAnsi="Times New Roman" w:cs="Times New Roman"/>
          <w:b/>
          <w:bCs/>
        </w:rPr>
        <w:t>References</w:t>
      </w:r>
    </w:p>
    <w:p w14:paraId="49B2CDB7" w14:textId="77777777" w:rsidR="0070266A" w:rsidRDefault="0070266A" w:rsidP="0070266A">
      <w:pPr>
        <w:spacing w:after="0" w:line="240" w:lineRule="auto"/>
        <w:rPr>
          <w:rFonts w:ascii="Times New Roman" w:hAnsi="Times New Roman" w:cs="Times New Roman"/>
        </w:rPr>
      </w:pPr>
      <w:r>
        <w:rPr>
          <w:rFonts w:ascii="Times New Roman" w:hAnsi="Times New Roman" w:cs="Times New Roman"/>
        </w:rPr>
        <w:t xml:space="preserve">Battilana, J., Butler, B., Kimsey, M., Mair, J., Marquis, C., &amp; Seelos, C. (2019). Problem, person </w:t>
      </w:r>
    </w:p>
    <w:p w14:paraId="7696C361" w14:textId="7AB69659" w:rsidR="0070266A" w:rsidRPr="0070266A" w:rsidRDefault="0070266A" w:rsidP="0070266A">
      <w:pPr>
        <w:spacing w:after="0" w:line="240" w:lineRule="auto"/>
        <w:ind w:left="720"/>
        <w:rPr>
          <w:rFonts w:ascii="Times New Roman" w:hAnsi="Times New Roman" w:cs="Times New Roman"/>
        </w:rPr>
      </w:pPr>
      <w:r>
        <w:rPr>
          <w:rFonts w:ascii="Times New Roman" w:hAnsi="Times New Roman" w:cs="Times New Roman"/>
        </w:rPr>
        <w:t xml:space="preserve">pathway: A framework for social innovators. In. G. George, T. Baker, P. Tracey, &amp; H. Joshi (Eds.), </w:t>
      </w:r>
      <w:r>
        <w:rPr>
          <w:rFonts w:ascii="Times New Roman" w:hAnsi="Times New Roman" w:cs="Times New Roman"/>
          <w:i/>
          <w:iCs/>
        </w:rPr>
        <w:t xml:space="preserve">Handbook of inclusive innovation: The role of organizations, markets, and communities in social innovation </w:t>
      </w:r>
      <w:r>
        <w:rPr>
          <w:rFonts w:ascii="Times New Roman" w:hAnsi="Times New Roman" w:cs="Times New Roman"/>
        </w:rPr>
        <w:t>(pp. 61-74). Edward Elgar.</w:t>
      </w:r>
    </w:p>
    <w:p w14:paraId="311CC843" w14:textId="77777777" w:rsidR="0070266A" w:rsidRDefault="0070266A" w:rsidP="0070266A">
      <w:pPr>
        <w:autoSpaceDE w:val="0"/>
        <w:autoSpaceDN w:val="0"/>
        <w:adjustRightInd w:val="0"/>
        <w:spacing w:after="0" w:line="240" w:lineRule="auto"/>
        <w:contextualSpacing/>
        <w:rPr>
          <w:rFonts w:ascii="Times New Roman" w:hAnsi="Times New Roman" w:cs="Times New Roman"/>
        </w:rPr>
      </w:pPr>
    </w:p>
    <w:p w14:paraId="45BBD937" w14:textId="502B8867" w:rsidR="00486914" w:rsidRDefault="00486914" w:rsidP="00486914">
      <w:pPr>
        <w:autoSpaceDE w:val="0"/>
        <w:autoSpaceDN w:val="0"/>
        <w:adjustRightInd w:val="0"/>
        <w:spacing w:after="0" w:line="240" w:lineRule="auto"/>
        <w:ind w:left="720" w:hanging="720"/>
        <w:contextualSpacing/>
        <w:rPr>
          <w:rFonts w:ascii="Times New Roman" w:hAnsi="Times New Roman" w:cs="Times New Roman"/>
        </w:rPr>
      </w:pPr>
      <w:r w:rsidRPr="00D35985">
        <w:rPr>
          <w:rFonts w:ascii="Times New Roman" w:hAnsi="Times New Roman" w:cs="Times New Roman"/>
        </w:rPr>
        <w:t xml:space="preserve">Baumol, W. J. (2004). </w:t>
      </w:r>
      <w:r w:rsidRPr="00D35985">
        <w:rPr>
          <w:rFonts w:ascii="Times New Roman" w:hAnsi="Times New Roman" w:cs="Times New Roman"/>
          <w:i/>
          <w:iCs/>
        </w:rPr>
        <w:t xml:space="preserve">Education for innovation: Entrepreneurial breakthroughs vs. corporate incremental improvements. </w:t>
      </w:r>
      <w:r w:rsidRPr="00D35985">
        <w:rPr>
          <w:rFonts w:ascii="Times New Roman" w:hAnsi="Times New Roman" w:cs="Times New Roman"/>
        </w:rPr>
        <w:t>Working Paper 10578, National Bureau of Economic Research.</w:t>
      </w:r>
    </w:p>
    <w:p w14:paraId="76AD60B8" w14:textId="77777777" w:rsidR="00486914" w:rsidRPr="00D35985" w:rsidRDefault="00486914" w:rsidP="00486914">
      <w:pPr>
        <w:autoSpaceDE w:val="0"/>
        <w:autoSpaceDN w:val="0"/>
        <w:adjustRightInd w:val="0"/>
        <w:spacing w:after="0" w:line="240" w:lineRule="auto"/>
        <w:ind w:left="720" w:hanging="720"/>
        <w:contextualSpacing/>
        <w:rPr>
          <w:rFonts w:ascii="Times New Roman" w:hAnsi="Times New Roman" w:cs="Times New Roman"/>
        </w:rPr>
      </w:pPr>
    </w:p>
    <w:p w14:paraId="5288FE0D" w14:textId="77777777" w:rsidR="00486914" w:rsidRDefault="00486914" w:rsidP="00486914">
      <w:pPr>
        <w:autoSpaceDE w:val="0"/>
        <w:autoSpaceDN w:val="0"/>
        <w:adjustRightInd w:val="0"/>
        <w:spacing w:after="0" w:line="240" w:lineRule="auto"/>
        <w:ind w:left="2160" w:hanging="2160"/>
        <w:contextualSpacing/>
        <w:rPr>
          <w:rFonts w:ascii="Times New Roman" w:hAnsi="Times New Roman" w:cs="Times New Roman"/>
        </w:rPr>
      </w:pPr>
      <w:r w:rsidRPr="00D35985">
        <w:rPr>
          <w:rFonts w:ascii="Times New Roman" w:hAnsi="Times New Roman" w:cs="Times New Roman"/>
        </w:rPr>
        <w:t xml:space="preserve">Baumol, W.J. (2010). </w:t>
      </w:r>
      <w:r w:rsidRPr="00D35985">
        <w:rPr>
          <w:rFonts w:ascii="Times New Roman" w:hAnsi="Times New Roman" w:cs="Times New Roman"/>
          <w:i/>
        </w:rPr>
        <w:t xml:space="preserve">The microtheory of innovative entrepreneurship. </w:t>
      </w:r>
      <w:r>
        <w:rPr>
          <w:rFonts w:ascii="Times New Roman" w:hAnsi="Times New Roman" w:cs="Times New Roman"/>
        </w:rPr>
        <w:t>Princeton,</w:t>
      </w:r>
    </w:p>
    <w:p w14:paraId="6CB06266" w14:textId="79D19703" w:rsidR="00486914" w:rsidRDefault="00486914" w:rsidP="00486914">
      <w:pPr>
        <w:autoSpaceDE w:val="0"/>
        <w:autoSpaceDN w:val="0"/>
        <w:adjustRightInd w:val="0"/>
        <w:spacing w:after="0" w:line="240" w:lineRule="auto"/>
        <w:ind w:left="2160" w:hanging="1440"/>
        <w:contextualSpacing/>
        <w:rPr>
          <w:rFonts w:ascii="Times New Roman" w:hAnsi="Times New Roman" w:cs="Times New Roman"/>
        </w:rPr>
      </w:pPr>
      <w:r w:rsidRPr="00D35985">
        <w:rPr>
          <w:rFonts w:ascii="Times New Roman" w:hAnsi="Times New Roman" w:cs="Times New Roman"/>
        </w:rPr>
        <w:t>NJ: Princeton University Press.</w:t>
      </w:r>
    </w:p>
    <w:p w14:paraId="4D1CDF6A" w14:textId="77777777" w:rsidR="00486914" w:rsidRDefault="00486914" w:rsidP="00A26CB9">
      <w:pPr>
        <w:autoSpaceDE w:val="0"/>
        <w:autoSpaceDN w:val="0"/>
        <w:adjustRightInd w:val="0"/>
        <w:spacing w:after="0" w:line="240" w:lineRule="auto"/>
        <w:contextualSpacing/>
        <w:rPr>
          <w:rFonts w:ascii="Times New Roman" w:hAnsi="Times New Roman" w:cs="Times New Roman"/>
        </w:rPr>
      </w:pPr>
    </w:p>
    <w:p w14:paraId="578471CF" w14:textId="77777777" w:rsidR="00A26CB9" w:rsidRDefault="00A26CB9" w:rsidP="00A26CB9">
      <w:pPr>
        <w:widowControl w:val="0"/>
        <w:autoSpaceDE w:val="0"/>
        <w:autoSpaceDN w:val="0"/>
        <w:adjustRightInd w:val="0"/>
        <w:spacing w:after="0" w:line="240" w:lineRule="auto"/>
        <w:rPr>
          <w:rFonts w:ascii="Times New Roman" w:hAnsi="Times New Roman" w:cs="Times New Roman"/>
        </w:rPr>
      </w:pPr>
      <w:r w:rsidRPr="005C7732">
        <w:rPr>
          <w:rFonts w:ascii="Times New Roman" w:hAnsi="Times New Roman" w:cs="Times New Roman"/>
        </w:rPr>
        <w:t>Berger, J., &amp; Milem, J. (2000). Organizational behavior in higher education and student</w:t>
      </w:r>
      <w:r>
        <w:rPr>
          <w:rFonts w:ascii="Times New Roman" w:hAnsi="Times New Roman" w:cs="Times New Roman"/>
        </w:rPr>
        <w:t xml:space="preserve"> </w:t>
      </w:r>
    </w:p>
    <w:p w14:paraId="0DF42345" w14:textId="0F0F0119" w:rsidR="00A26CB9" w:rsidRDefault="00A26CB9" w:rsidP="00A26CB9">
      <w:pPr>
        <w:widowControl w:val="0"/>
        <w:autoSpaceDE w:val="0"/>
        <w:autoSpaceDN w:val="0"/>
        <w:adjustRightInd w:val="0"/>
        <w:spacing w:after="0" w:line="240" w:lineRule="auto"/>
        <w:ind w:left="720"/>
        <w:rPr>
          <w:rFonts w:ascii="Times New Roman" w:hAnsi="Times New Roman" w:cs="Times New Roman"/>
        </w:rPr>
      </w:pPr>
      <w:r w:rsidRPr="005C7732">
        <w:rPr>
          <w:rFonts w:ascii="Times New Roman" w:hAnsi="Times New Roman" w:cs="Times New Roman"/>
        </w:rPr>
        <w:t xml:space="preserve">outcomes. In J. C. Smart (Ed.), </w:t>
      </w:r>
      <w:r w:rsidRPr="005C7732">
        <w:rPr>
          <w:rFonts w:ascii="Times New Roman" w:hAnsi="Times New Roman" w:cs="Times New Roman"/>
          <w:i/>
        </w:rPr>
        <w:t>Higher education: Handbook of theory and research</w:t>
      </w:r>
      <w:r>
        <w:rPr>
          <w:rFonts w:ascii="Times New Roman" w:hAnsi="Times New Roman" w:cs="Times New Roman"/>
        </w:rPr>
        <w:t xml:space="preserve"> </w:t>
      </w:r>
      <w:r w:rsidRPr="005C7732">
        <w:rPr>
          <w:rFonts w:ascii="Times New Roman" w:hAnsi="Times New Roman" w:cs="Times New Roman"/>
        </w:rPr>
        <w:t>(Vol. 15, pp. 269–338). Agathon.</w:t>
      </w:r>
    </w:p>
    <w:p w14:paraId="03E4A939" w14:textId="77777777" w:rsidR="00A26CB9" w:rsidRPr="00486914" w:rsidRDefault="00A26CB9" w:rsidP="00A26CB9">
      <w:pPr>
        <w:autoSpaceDE w:val="0"/>
        <w:autoSpaceDN w:val="0"/>
        <w:adjustRightInd w:val="0"/>
        <w:spacing w:after="0" w:line="240" w:lineRule="auto"/>
        <w:contextualSpacing/>
        <w:rPr>
          <w:rFonts w:ascii="Times New Roman" w:hAnsi="Times New Roman" w:cs="Times New Roman"/>
        </w:rPr>
      </w:pPr>
    </w:p>
    <w:p w14:paraId="7DA875DD" w14:textId="77777777" w:rsidR="0014792D" w:rsidRDefault="0014792D" w:rsidP="0014792D">
      <w:pPr>
        <w:spacing w:after="0" w:line="240" w:lineRule="auto"/>
        <w:rPr>
          <w:rFonts w:ascii="Times New Roman" w:hAnsi="Times New Roman" w:cs="Times New Roman"/>
        </w:rPr>
      </w:pPr>
      <w:r>
        <w:rPr>
          <w:rFonts w:ascii="Times New Roman" w:hAnsi="Times New Roman" w:cs="Times New Roman"/>
        </w:rPr>
        <w:t xml:space="preserve">Binks, M. (2014). The crucial role of universities in promoting radical innovation. In D. </w:t>
      </w:r>
    </w:p>
    <w:p w14:paraId="76F0DF03" w14:textId="42BEA781" w:rsidR="0014792D" w:rsidRDefault="0014792D" w:rsidP="0014792D">
      <w:pPr>
        <w:spacing w:after="0" w:line="240" w:lineRule="auto"/>
        <w:ind w:left="720"/>
        <w:rPr>
          <w:rFonts w:ascii="Times New Roman" w:hAnsi="Times New Roman" w:cs="Times New Roman"/>
        </w:rPr>
      </w:pPr>
      <w:r>
        <w:rPr>
          <w:rFonts w:ascii="Times New Roman" w:hAnsi="Times New Roman" w:cs="Times New Roman"/>
        </w:rPr>
        <w:t xml:space="preserve">Greenway &amp; C.D. Rudd (Eds.), </w:t>
      </w:r>
      <w:r>
        <w:rPr>
          <w:rFonts w:ascii="Times New Roman" w:hAnsi="Times New Roman" w:cs="Times New Roman"/>
          <w:i/>
        </w:rPr>
        <w:t xml:space="preserve">The business growth benefits of higher education </w:t>
      </w:r>
      <w:r>
        <w:rPr>
          <w:rFonts w:ascii="Times New Roman" w:hAnsi="Times New Roman" w:cs="Times New Roman"/>
        </w:rPr>
        <w:t>(pp. 91-108). Palgrave Macmillan.</w:t>
      </w:r>
    </w:p>
    <w:p w14:paraId="2C7D857D" w14:textId="77777777" w:rsidR="0014792D" w:rsidRDefault="0014792D" w:rsidP="006F4D89">
      <w:pPr>
        <w:spacing w:after="0" w:line="240" w:lineRule="auto"/>
        <w:rPr>
          <w:rFonts w:ascii="Times New Roman" w:hAnsi="Times New Roman" w:cs="Times New Roman"/>
          <w:kern w:val="0"/>
          <w:sz w:val="26"/>
          <w:szCs w:val="26"/>
        </w:rPr>
      </w:pPr>
    </w:p>
    <w:p w14:paraId="1D5A0E9A" w14:textId="07FA683C" w:rsidR="006F4D89" w:rsidRPr="006F4D89" w:rsidRDefault="006F4D89" w:rsidP="006F4D89">
      <w:pPr>
        <w:spacing w:after="0" w:line="240" w:lineRule="auto"/>
        <w:rPr>
          <w:rFonts w:ascii="Times New Roman" w:hAnsi="Times New Roman" w:cs="Times New Roman"/>
          <w:kern w:val="0"/>
          <w:sz w:val="26"/>
          <w:szCs w:val="26"/>
        </w:rPr>
      </w:pPr>
      <w:r w:rsidRPr="006F4D89">
        <w:rPr>
          <w:rFonts w:ascii="Times New Roman" w:hAnsi="Times New Roman" w:cs="Times New Roman"/>
          <w:kern w:val="0"/>
          <w:sz w:val="26"/>
          <w:szCs w:val="26"/>
        </w:rPr>
        <w:t xml:space="preserve">Bodolica, V., &amp; Spraggon, M. (2021). Incubating Innovation in University Settings: </w:t>
      </w:r>
    </w:p>
    <w:p w14:paraId="4A9AC088" w14:textId="245CF61A" w:rsidR="006F4D89" w:rsidRPr="006F4D89" w:rsidRDefault="006F4D89" w:rsidP="006F4D89">
      <w:pPr>
        <w:spacing w:after="0" w:line="240" w:lineRule="auto"/>
        <w:ind w:left="720"/>
        <w:rPr>
          <w:rFonts w:ascii="Times New Roman" w:hAnsi="Times New Roman" w:cs="Times New Roman"/>
        </w:rPr>
      </w:pPr>
      <w:r w:rsidRPr="006F4D89">
        <w:rPr>
          <w:rFonts w:ascii="Times New Roman" w:hAnsi="Times New Roman" w:cs="Times New Roman"/>
          <w:kern w:val="0"/>
          <w:sz w:val="26"/>
          <w:szCs w:val="26"/>
        </w:rPr>
        <w:t xml:space="preserve">Building Entrepreneurial Mindsets in the Future Generation of Innovative Emerging Market Leaders. </w:t>
      </w:r>
      <w:r w:rsidRPr="006F4D89">
        <w:rPr>
          <w:rFonts w:ascii="Times New Roman" w:hAnsi="Times New Roman" w:cs="Times New Roman"/>
          <w:i/>
          <w:iCs/>
          <w:kern w:val="0"/>
          <w:sz w:val="26"/>
          <w:szCs w:val="26"/>
        </w:rPr>
        <w:t>Education + Training, 63</w:t>
      </w:r>
      <w:r w:rsidRPr="006F4D89">
        <w:rPr>
          <w:rFonts w:ascii="Times New Roman" w:hAnsi="Times New Roman" w:cs="Times New Roman"/>
          <w:kern w:val="0"/>
          <w:sz w:val="26"/>
          <w:szCs w:val="26"/>
        </w:rPr>
        <w:t>, 613-631.</w:t>
      </w:r>
    </w:p>
    <w:p w14:paraId="2BE93AAC" w14:textId="77777777" w:rsidR="00ED7AB5" w:rsidRDefault="00ED7AB5" w:rsidP="00ED7AB5">
      <w:pPr>
        <w:autoSpaceDE w:val="0"/>
        <w:autoSpaceDN w:val="0"/>
        <w:adjustRightInd w:val="0"/>
        <w:spacing w:after="0" w:line="240" w:lineRule="auto"/>
        <w:rPr>
          <w:rFonts w:ascii="Times New Roman" w:hAnsi="Times New Roman" w:cs="Times New Roman"/>
          <w:kern w:val="0"/>
          <w:sz w:val="16"/>
          <w:szCs w:val="16"/>
        </w:rPr>
      </w:pPr>
    </w:p>
    <w:p w14:paraId="6F96EBC1" w14:textId="77777777" w:rsidR="00E85D4D" w:rsidRDefault="00E85D4D" w:rsidP="00E85D4D">
      <w:pPr>
        <w:spacing w:after="0" w:line="240" w:lineRule="auto"/>
        <w:rPr>
          <w:rFonts w:ascii="Times New Roman" w:hAnsi="Times New Roman" w:cs="Times New Roman"/>
          <w:i/>
        </w:rPr>
      </w:pPr>
      <w:r w:rsidRPr="009B34A6">
        <w:rPr>
          <w:rFonts w:ascii="Times New Roman" w:hAnsi="Times New Roman" w:cs="Times New Roman"/>
        </w:rPr>
        <w:t>Bourdieu, P. (1986). The forms of capital. In J.</w:t>
      </w:r>
      <w:r>
        <w:rPr>
          <w:rFonts w:ascii="Times New Roman" w:hAnsi="Times New Roman" w:cs="Times New Roman"/>
        </w:rPr>
        <w:t xml:space="preserve"> </w:t>
      </w:r>
      <w:r w:rsidRPr="009B34A6">
        <w:rPr>
          <w:rFonts w:ascii="Times New Roman" w:hAnsi="Times New Roman" w:cs="Times New Roman"/>
        </w:rPr>
        <w:t xml:space="preserve">G. Richardson (Ed.) </w:t>
      </w:r>
      <w:r w:rsidRPr="009B34A6">
        <w:rPr>
          <w:rFonts w:ascii="Times New Roman" w:hAnsi="Times New Roman" w:cs="Times New Roman"/>
          <w:i/>
        </w:rPr>
        <w:t xml:space="preserve">Handbook of theory and </w:t>
      </w:r>
    </w:p>
    <w:p w14:paraId="4E166D75" w14:textId="6E207E37" w:rsidR="00E85D4D" w:rsidRPr="00E60B76" w:rsidRDefault="00E85D4D" w:rsidP="00E85D4D">
      <w:pPr>
        <w:spacing w:after="0" w:line="240" w:lineRule="auto"/>
        <w:ind w:firstLine="720"/>
        <w:rPr>
          <w:rFonts w:ascii="Times New Roman" w:hAnsi="Times New Roman" w:cs="Times New Roman"/>
          <w:i/>
        </w:rPr>
      </w:pPr>
      <w:r w:rsidRPr="009B34A6">
        <w:rPr>
          <w:rFonts w:ascii="Times New Roman" w:hAnsi="Times New Roman" w:cs="Times New Roman"/>
          <w:i/>
        </w:rPr>
        <w:t xml:space="preserve">research for the sociology of education </w:t>
      </w:r>
      <w:r w:rsidRPr="009B34A6">
        <w:rPr>
          <w:rFonts w:ascii="Times New Roman" w:hAnsi="Times New Roman" w:cs="Times New Roman"/>
        </w:rPr>
        <w:t>(pp. 241-258). Greenwood.</w:t>
      </w:r>
    </w:p>
    <w:p w14:paraId="704F1658" w14:textId="77777777" w:rsidR="00E85D4D" w:rsidRDefault="00E85D4D" w:rsidP="00ED7AB5">
      <w:pPr>
        <w:autoSpaceDE w:val="0"/>
        <w:autoSpaceDN w:val="0"/>
        <w:adjustRightInd w:val="0"/>
        <w:spacing w:after="0" w:line="240" w:lineRule="auto"/>
        <w:rPr>
          <w:rFonts w:ascii="Times New Roman" w:hAnsi="Times New Roman" w:cs="Times New Roman"/>
          <w:kern w:val="0"/>
        </w:rPr>
      </w:pPr>
    </w:p>
    <w:p w14:paraId="07522E3C" w14:textId="16E87EA4" w:rsidR="00ED7AB5" w:rsidRDefault="00ED7AB5" w:rsidP="00ED7AB5">
      <w:pPr>
        <w:autoSpaceDE w:val="0"/>
        <w:autoSpaceDN w:val="0"/>
        <w:adjustRightInd w:val="0"/>
        <w:spacing w:after="0" w:line="240" w:lineRule="auto"/>
        <w:rPr>
          <w:rFonts w:ascii="Times New Roman" w:hAnsi="Times New Roman" w:cs="Times New Roman"/>
          <w:kern w:val="0"/>
        </w:rPr>
      </w:pPr>
      <w:r w:rsidRPr="00ED7AB5">
        <w:rPr>
          <w:rFonts w:ascii="Times New Roman" w:hAnsi="Times New Roman" w:cs="Times New Roman"/>
          <w:kern w:val="0"/>
        </w:rPr>
        <w:t>Cai, Y. (2017). From an analytical framework for understanding</w:t>
      </w:r>
      <w:r>
        <w:rPr>
          <w:rFonts w:ascii="Times New Roman" w:hAnsi="Times New Roman" w:cs="Times New Roman"/>
          <w:kern w:val="0"/>
        </w:rPr>
        <w:t xml:space="preserve"> </w:t>
      </w:r>
      <w:r w:rsidRPr="00ED7AB5">
        <w:rPr>
          <w:rFonts w:ascii="Times New Roman" w:hAnsi="Times New Roman" w:cs="Times New Roman"/>
          <w:kern w:val="0"/>
        </w:rPr>
        <w:t xml:space="preserve">the innovation process in higher </w:t>
      </w:r>
    </w:p>
    <w:p w14:paraId="573611FF" w14:textId="20FF905E" w:rsidR="00ED7AB5" w:rsidRPr="00ED7AB5" w:rsidRDefault="00ED7AB5" w:rsidP="00ED7AB5">
      <w:pPr>
        <w:autoSpaceDE w:val="0"/>
        <w:autoSpaceDN w:val="0"/>
        <w:adjustRightInd w:val="0"/>
        <w:spacing w:after="0" w:line="240" w:lineRule="auto"/>
        <w:ind w:firstLine="720"/>
        <w:rPr>
          <w:rFonts w:ascii="Times New Roman" w:hAnsi="Times New Roman" w:cs="Times New Roman"/>
          <w:i/>
          <w:iCs/>
          <w:kern w:val="0"/>
        </w:rPr>
      </w:pPr>
      <w:r w:rsidRPr="00ED7AB5">
        <w:rPr>
          <w:rFonts w:ascii="Times New Roman" w:hAnsi="Times New Roman" w:cs="Times New Roman"/>
          <w:kern w:val="0"/>
        </w:rPr>
        <w:t>education to an emerging</w:t>
      </w:r>
      <w:r>
        <w:rPr>
          <w:rFonts w:ascii="Times New Roman" w:hAnsi="Times New Roman" w:cs="Times New Roman"/>
          <w:kern w:val="0"/>
        </w:rPr>
        <w:t xml:space="preserve"> </w:t>
      </w:r>
      <w:r w:rsidRPr="00ED7AB5">
        <w:rPr>
          <w:rFonts w:ascii="Times New Roman" w:hAnsi="Times New Roman" w:cs="Times New Roman"/>
          <w:kern w:val="0"/>
        </w:rPr>
        <w:t xml:space="preserve">research field of innovations in higher education. </w:t>
      </w:r>
      <w:r w:rsidRPr="00ED7AB5">
        <w:rPr>
          <w:rFonts w:ascii="Times New Roman" w:hAnsi="Times New Roman" w:cs="Times New Roman"/>
          <w:i/>
          <w:iCs/>
          <w:kern w:val="0"/>
        </w:rPr>
        <w:t>Review of</w:t>
      </w:r>
    </w:p>
    <w:p w14:paraId="21BB5AFA" w14:textId="505D5501" w:rsidR="00486914" w:rsidRDefault="00ED7AB5" w:rsidP="00ED7AB5">
      <w:pPr>
        <w:spacing w:after="0" w:line="240" w:lineRule="auto"/>
        <w:ind w:firstLine="720"/>
        <w:rPr>
          <w:rFonts w:ascii="Times New Roman" w:hAnsi="Times New Roman" w:cs="Times New Roman"/>
          <w:kern w:val="0"/>
        </w:rPr>
      </w:pPr>
      <w:r w:rsidRPr="00ED7AB5">
        <w:rPr>
          <w:rFonts w:ascii="Times New Roman" w:hAnsi="Times New Roman" w:cs="Times New Roman"/>
          <w:i/>
          <w:iCs/>
          <w:kern w:val="0"/>
        </w:rPr>
        <w:t>Higher Education, 40</w:t>
      </w:r>
      <w:r w:rsidRPr="00ED7AB5">
        <w:rPr>
          <w:rFonts w:ascii="Times New Roman" w:hAnsi="Times New Roman" w:cs="Times New Roman"/>
          <w:kern w:val="0"/>
        </w:rPr>
        <w:t>(4), 585-616.</w:t>
      </w:r>
    </w:p>
    <w:p w14:paraId="7BC29E73" w14:textId="77777777" w:rsidR="008E7708" w:rsidRDefault="008E7708" w:rsidP="008E7708">
      <w:pPr>
        <w:spacing w:after="0" w:line="240" w:lineRule="auto"/>
        <w:rPr>
          <w:rFonts w:ascii="Times New Roman" w:hAnsi="Times New Roman" w:cs="Times New Roman"/>
          <w:kern w:val="0"/>
        </w:rPr>
      </w:pPr>
    </w:p>
    <w:p w14:paraId="51953FB2" w14:textId="77777777" w:rsidR="002A3F92" w:rsidRDefault="002A3F92" w:rsidP="00EA0C18">
      <w:pPr>
        <w:autoSpaceDE w:val="0"/>
        <w:autoSpaceDN w:val="0"/>
        <w:adjustRightInd w:val="0"/>
        <w:spacing w:after="0" w:line="240" w:lineRule="auto"/>
        <w:contextualSpacing/>
        <w:rPr>
          <w:rFonts w:ascii="Times New Roman" w:hAnsi="Times New Roman" w:cs="Times New Roman"/>
          <w:i/>
          <w:iCs/>
          <w:color w:val="000000" w:themeColor="text1"/>
          <w:shd w:val="clear" w:color="auto" w:fill="FFFFFF"/>
        </w:rPr>
      </w:pPr>
      <w:r w:rsidRPr="002A3F92">
        <w:rPr>
          <w:rFonts w:ascii="Times New Roman" w:hAnsi="Times New Roman" w:cs="Times New Roman"/>
          <w:color w:val="000000" w:themeColor="text1"/>
          <w:shd w:val="clear" w:color="auto" w:fill="FFFFFF"/>
        </w:rPr>
        <w:t>Dmitracova</w:t>
      </w:r>
      <w:r>
        <w:rPr>
          <w:rFonts w:ascii="Times New Roman" w:hAnsi="Times New Roman" w:cs="Times New Roman"/>
          <w:color w:val="000000" w:themeColor="text1"/>
          <w:shd w:val="clear" w:color="auto" w:fill="FFFFFF"/>
        </w:rPr>
        <w:t xml:space="preserve">, O. (2025, Jan 8). </w:t>
      </w:r>
      <w:r>
        <w:rPr>
          <w:rFonts w:ascii="Times New Roman" w:hAnsi="Times New Roman" w:cs="Times New Roman"/>
          <w:i/>
          <w:iCs/>
          <w:color w:val="000000" w:themeColor="text1"/>
          <w:shd w:val="clear" w:color="auto" w:fill="FFFFFF"/>
        </w:rPr>
        <w:t xml:space="preserve">41% of companies worldwide plan to reduce workforces by 2030 </w:t>
      </w:r>
    </w:p>
    <w:p w14:paraId="53153388" w14:textId="5475F5F9" w:rsidR="002A3F92" w:rsidRPr="002A3F92" w:rsidRDefault="002A3F92" w:rsidP="002A3F92">
      <w:pPr>
        <w:autoSpaceDE w:val="0"/>
        <w:autoSpaceDN w:val="0"/>
        <w:adjustRightInd w:val="0"/>
        <w:spacing w:after="0" w:line="240" w:lineRule="auto"/>
        <w:ind w:left="720"/>
        <w:contextualSpacing/>
        <w:rPr>
          <w:rFonts w:ascii="Times New Roman" w:hAnsi="Times New Roman" w:cs="Times New Roman"/>
        </w:rPr>
      </w:pPr>
      <w:r>
        <w:rPr>
          <w:rFonts w:ascii="Times New Roman" w:hAnsi="Times New Roman" w:cs="Times New Roman"/>
          <w:i/>
          <w:iCs/>
          <w:color w:val="000000" w:themeColor="text1"/>
          <w:shd w:val="clear" w:color="auto" w:fill="FFFFFF"/>
        </w:rPr>
        <w:lastRenderedPageBreak/>
        <w:t xml:space="preserve">due to AI. </w:t>
      </w:r>
      <w:r>
        <w:rPr>
          <w:rFonts w:ascii="Times New Roman" w:hAnsi="Times New Roman" w:cs="Times New Roman"/>
          <w:color w:val="000000" w:themeColor="text1"/>
          <w:shd w:val="clear" w:color="auto" w:fill="FFFFFF"/>
        </w:rPr>
        <w:t xml:space="preserve">CNN. </w:t>
      </w:r>
      <w:hyperlink r:id="rId4" w:history="1">
        <w:r w:rsidRPr="00F44F33">
          <w:rPr>
            <w:rStyle w:val="Hyperlink"/>
            <w:rFonts w:ascii="Times New Roman" w:hAnsi="Times New Roman" w:cs="Times New Roman"/>
            <w:shd w:val="clear" w:color="auto" w:fill="FFFFFF"/>
          </w:rPr>
          <w:t>https://www.cnn.com/2025/01/08/business/ai-job-losses-by-2030-intl/index.html</w:t>
        </w:r>
      </w:hyperlink>
      <w:r>
        <w:rPr>
          <w:rFonts w:ascii="Times New Roman" w:hAnsi="Times New Roman" w:cs="Times New Roman"/>
          <w:color w:val="000000" w:themeColor="text1"/>
          <w:shd w:val="clear" w:color="auto" w:fill="FFFFFF"/>
        </w:rPr>
        <w:t xml:space="preserve">. </w:t>
      </w:r>
    </w:p>
    <w:p w14:paraId="556A4EB8" w14:textId="77777777" w:rsidR="002A3F92" w:rsidRDefault="002A3F92" w:rsidP="00EA0C18">
      <w:pPr>
        <w:autoSpaceDE w:val="0"/>
        <w:autoSpaceDN w:val="0"/>
        <w:adjustRightInd w:val="0"/>
        <w:spacing w:after="0" w:line="240" w:lineRule="auto"/>
        <w:contextualSpacing/>
        <w:rPr>
          <w:rFonts w:ascii="Times New Roman" w:hAnsi="Times New Roman" w:cs="Times New Roman"/>
        </w:rPr>
      </w:pPr>
    </w:p>
    <w:p w14:paraId="306BB756" w14:textId="6F66CA43" w:rsidR="00EA0C18" w:rsidRDefault="00EA0C18" w:rsidP="00EA0C18">
      <w:pPr>
        <w:autoSpaceDE w:val="0"/>
        <w:autoSpaceDN w:val="0"/>
        <w:adjustRightInd w:val="0"/>
        <w:spacing w:after="0" w:line="240" w:lineRule="auto"/>
        <w:contextualSpacing/>
        <w:rPr>
          <w:rFonts w:ascii="Times New Roman" w:hAnsi="Times New Roman" w:cs="Times New Roman"/>
        </w:rPr>
      </w:pPr>
      <w:r w:rsidRPr="00B51A34">
        <w:rPr>
          <w:rFonts w:ascii="Times New Roman" w:hAnsi="Times New Roman" w:cs="Times New Roman"/>
        </w:rPr>
        <w:t xml:space="preserve">Duval-Couetil, N. (2013). Assessing the impact of entrepreneurship education programs: </w:t>
      </w:r>
    </w:p>
    <w:p w14:paraId="63FD43EC" w14:textId="1ED36F90" w:rsidR="00EA0C18" w:rsidRDefault="00EA0C18" w:rsidP="00EA0C18">
      <w:pPr>
        <w:autoSpaceDE w:val="0"/>
        <w:autoSpaceDN w:val="0"/>
        <w:adjustRightInd w:val="0"/>
        <w:spacing w:after="0" w:line="240" w:lineRule="auto"/>
        <w:ind w:firstLine="720"/>
        <w:contextualSpacing/>
        <w:rPr>
          <w:rFonts w:ascii="Times New Roman" w:hAnsi="Times New Roman" w:cs="Times New Roman"/>
        </w:rPr>
      </w:pPr>
      <w:r w:rsidRPr="00B51A34">
        <w:rPr>
          <w:rFonts w:ascii="Times New Roman" w:hAnsi="Times New Roman" w:cs="Times New Roman"/>
        </w:rPr>
        <w:t xml:space="preserve">Challenges and approaches. </w:t>
      </w:r>
      <w:r w:rsidRPr="00B51A34">
        <w:rPr>
          <w:rFonts w:ascii="Times New Roman" w:hAnsi="Times New Roman" w:cs="Times New Roman"/>
          <w:i/>
        </w:rPr>
        <w:t>Journal of Small Business Management, 51</w:t>
      </w:r>
      <w:r w:rsidRPr="00B51A34">
        <w:rPr>
          <w:rFonts w:ascii="Times New Roman" w:hAnsi="Times New Roman" w:cs="Times New Roman"/>
        </w:rPr>
        <w:t>(3), 394-404.</w:t>
      </w:r>
    </w:p>
    <w:p w14:paraId="7ED1ACED" w14:textId="77777777" w:rsidR="00EA0C18" w:rsidRDefault="00EA0C18" w:rsidP="008E7708">
      <w:pPr>
        <w:spacing w:after="0" w:line="240" w:lineRule="auto"/>
        <w:rPr>
          <w:rFonts w:ascii="Times New Roman" w:hAnsi="Times New Roman" w:cs="Times New Roman"/>
          <w:kern w:val="0"/>
        </w:rPr>
      </w:pPr>
    </w:p>
    <w:p w14:paraId="7B55A02F" w14:textId="77777777" w:rsidR="0075207C" w:rsidRDefault="0075207C" w:rsidP="008E7708">
      <w:pPr>
        <w:spacing w:after="0" w:line="240" w:lineRule="auto"/>
        <w:rPr>
          <w:rFonts w:ascii="Times New Roman" w:hAnsi="Times New Roman" w:cs="Times New Roman"/>
          <w:i/>
          <w:iCs/>
        </w:rPr>
      </w:pPr>
      <w:r>
        <w:rPr>
          <w:rFonts w:ascii="Times New Roman" w:hAnsi="Times New Roman" w:cs="Times New Roman"/>
        </w:rPr>
        <w:t xml:space="preserve">Gallant, T. B., &amp; Rettinger, D. A. (2025). </w:t>
      </w:r>
      <w:r>
        <w:rPr>
          <w:rFonts w:ascii="Times New Roman" w:hAnsi="Times New Roman" w:cs="Times New Roman"/>
          <w:i/>
          <w:iCs/>
        </w:rPr>
        <w:t xml:space="preserve">The opposite of cheating: Teaching for integrity in the </w:t>
      </w:r>
    </w:p>
    <w:p w14:paraId="24EC7E3A" w14:textId="2563A8F6" w:rsidR="0075207C" w:rsidRPr="0075207C" w:rsidRDefault="0075207C" w:rsidP="0075207C">
      <w:pPr>
        <w:spacing w:after="0" w:line="240" w:lineRule="auto"/>
        <w:ind w:firstLine="720"/>
        <w:rPr>
          <w:rFonts w:ascii="Times New Roman" w:hAnsi="Times New Roman" w:cs="Times New Roman"/>
        </w:rPr>
      </w:pPr>
      <w:r>
        <w:rPr>
          <w:rFonts w:ascii="Times New Roman" w:hAnsi="Times New Roman" w:cs="Times New Roman"/>
          <w:i/>
          <w:iCs/>
        </w:rPr>
        <w:t xml:space="preserve">age of AI. </w:t>
      </w:r>
      <w:r>
        <w:rPr>
          <w:rFonts w:ascii="Times New Roman" w:hAnsi="Times New Roman" w:cs="Times New Roman"/>
        </w:rPr>
        <w:t xml:space="preserve">The University of Oklahoma Press. </w:t>
      </w:r>
    </w:p>
    <w:p w14:paraId="3AD5479B" w14:textId="77777777" w:rsidR="0075207C" w:rsidRDefault="0075207C" w:rsidP="008E7708">
      <w:pPr>
        <w:spacing w:after="0" w:line="240" w:lineRule="auto"/>
        <w:rPr>
          <w:rFonts w:ascii="Times New Roman" w:hAnsi="Times New Roman" w:cs="Times New Roman"/>
        </w:rPr>
      </w:pPr>
    </w:p>
    <w:p w14:paraId="506E0D89" w14:textId="1FB3411A" w:rsidR="008E7708" w:rsidRPr="00E33EA1" w:rsidRDefault="008E7708" w:rsidP="008E7708">
      <w:pPr>
        <w:spacing w:after="0" w:line="240" w:lineRule="auto"/>
        <w:rPr>
          <w:rFonts w:ascii="Times New Roman" w:hAnsi="Times New Roman" w:cs="Times New Roman"/>
        </w:rPr>
      </w:pPr>
      <w:r w:rsidRPr="00E33EA1">
        <w:rPr>
          <w:rFonts w:ascii="Times New Roman" w:hAnsi="Times New Roman" w:cs="Times New Roman"/>
        </w:rPr>
        <w:t xml:space="preserve">Hall, R., &amp; Lulich, J. (2021). University strategic plans: What they say about innovation. </w:t>
      </w:r>
    </w:p>
    <w:p w14:paraId="290A1BBC" w14:textId="77777777" w:rsidR="008E7708" w:rsidRPr="00E33EA1" w:rsidRDefault="008E7708" w:rsidP="008E7708">
      <w:pPr>
        <w:spacing w:after="0" w:line="240" w:lineRule="auto"/>
        <w:ind w:firstLine="720"/>
        <w:rPr>
          <w:rFonts w:ascii="Times New Roman" w:hAnsi="Times New Roman" w:cs="Times New Roman"/>
        </w:rPr>
      </w:pPr>
      <w:r w:rsidRPr="00E33EA1">
        <w:rPr>
          <w:rFonts w:ascii="Times New Roman" w:hAnsi="Times New Roman" w:cs="Times New Roman"/>
          <w:i/>
          <w:iCs/>
        </w:rPr>
        <w:t xml:space="preserve">Innovative Higher Education, 46, </w:t>
      </w:r>
      <w:r w:rsidRPr="00E33EA1">
        <w:rPr>
          <w:rFonts w:ascii="Times New Roman" w:hAnsi="Times New Roman" w:cs="Times New Roman"/>
        </w:rPr>
        <w:t>261-284.</w:t>
      </w:r>
    </w:p>
    <w:p w14:paraId="66B6D9A8" w14:textId="77777777" w:rsidR="00ED7AB5" w:rsidRDefault="00ED7AB5" w:rsidP="00ED7AB5">
      <w:pPr>
        <w:spacing w:after="0" w:line="240" w:lineRule="auto"/>
        <w:rPr>
          <w:rFonts w:ascii="Times New Roman" w:hAnsi="Times New Roman" w:cs="Times New Roman"/>
        </w:rPr>
      </w:pPr>
    </w:p>
    <w:p w14:paraId="0F2FA945" w14:textId="77777777" w:rsidR="00E85D4D" w:rsidRDefault="00E85D4D" w:rsidP="00E85D4D">
      <w:pPr>
        <w:pStyle w:val="BalloonText"/>
        <w:rPr>
          <w:sz w:val="24"/>
          <w:szCs w:val="24"/>
        </w:rPr>
      </w:pPr>
      <w:r>
        <w:rPr>
          <w:sz w:val="24"/>
          <w:szCs w:val="24"/>
        </w:rPr>
        <w:t xml:space="preserve">Iloh, C. (2018). Toward a new model of college “choice” for a twenty-first century context. </w:t>
      </w:r>
    </w:p>
    <w:p w14:paraId="3EB05EBF" w14:textId="50A31E52" w:rsidR="00E85D4D" w:rsidRDefault="00E85D4D" w:rsidP="00E85D4D">
      <w:pPr>
        <w:pStyle w:val="BalloonText"/>
        <w:ind w:firstLine="720"/>
        <w:rPr>
          <w:sz w:val="24"/>
          <w:szCs w:val="24"/>
        </w:rPr>
      </w:pPr>
      <w:r>
        <w:rPr>
          <w:i/>
          <w:sz w:val="24"/>
          <w:szCs w:val="24"/>
        </w:rPr>
        <w:t>Harvard Educational Review, 88</w:t>
      </w:r>
      <w:r>
        <w:rPr>
          <w:sz w:val="24"/>
          <w:szCs w:val="24"/>
        </w:rPr>
        <w:t>(2), 227-244.</w:t>
      </w:r>
    </w:p>
    <w:p w14:paraId="3C937AA3" w14:textId="77777777" w:rsidR="00E85D4D" w:rsidRPr="00E85D4D" w:rsidRDefault="00E85D4D" w:rsidP="00E85D4D">
      <w:pPr>
        <w:pStyle w:val="BalloonText"/>
        <w:ind w:firstLine="720"/>
        <w:rPr>
          <w:sz w:val="24"/>
          <w:szCs w:val="24"/>
        </w:rPr>
      </w:pPr>
    </w:p>
    <w:p w14:paraId="533401DB" w14:textId="2DF22CE0" w:rsidR="00486914" w:rsidRDefault="00486914" w:rsidP="00486914">
      <w:pPr>
        <w:widowControl w:val="0"/>
        <w:autoSpaceDE w:val="0"/>
        <w:autoSpaceDN w:val="0"/>
        <w:adjustRightInd w:val="0"/>
        <w:spacing w:after="0" w:line="240" w:lineRule="auto"/>
        <w:rPr>
          <w:rFonts w:ascii="Times New Roman" w:hAnsi="Times New Roman" w:cs="Times New Roman"/>
        </w:rPr>
      </w:pPr>
      <w:r w:rsidRPr="004F2971">
        <w:rPr>
          <w:rFonts w:ascii="Times New Roman" w:hAnsi="Times New Roman" w:cs="Times New Roman"/>
        </w:rPr>
        <w:t xml:space="preserve">Kegan, R. (1994). </w:t>
      </w:r>
      <w:r w:rsidRPr="004F2971">
        <w:rPr>
          <w:rFonts w:ascii="Times New Roman" w:hAnsi="Times New Roman" w:cs="Times New Roman"/>
          <w:i/>
        </w:rPr>
        <w:t>In over our heads: The mental demands of modern life.</w:t>
      </w:r>
      <w:r w:rsidRPr="004F2971">
        <w:rPr>
          <w:rFonts w:ascii="Times New Roman" w:hAnsi="Times New Roman" w:cs="Times New Roman"/>
        </w:rPr>
        <w:t xml:space="preserve"> Harvard University </w:t>
      </w:r>
    </w:p>
    <w:p w14:paraId="5D40B32A" w14:textId="1BC0EC40" w:rsidR="00486914" w:rsidRDefault="00486914" w:rsidP="00486914">
      <w:pPr>
        <w:widowControl w:val="0"/>
        <w:autoSpaceDE w:val="0"/>
        <w:autoSpaceDN w:val="0"/>
        <w:adjustRightInd w:val="0"/>
        <w:spacing w:after="0" w:line="240" w:lineRule="auto"/>
        <w:ind w:firstLine="720"/>
        <w:rPr>
          <w:rFonts w:ascii="Times New Roman" w:hAnsi="Times New Roman" w:cs="Times New Roman"/>
        </w:rPr>
      </w:pPr>
      <w:r w:rsidRPr="004F2971">
        <w:rPr>
          <w:rFonts w:ascii="Times New Roman" w:hAnsi="Times New Roman" w:cs="Times New Roman"/>
        </w:rPr>
        <w:t>Press</w:t>
      </w:r>
      <w:r>
        <w:rPr>
          <w:rFonts w:ascii="Times New Roman" w:hAnsi="Times New Roman" w:cs="Times New Roman"/>
        </w:rPr>
        <w:t>.</w:t>
      </w:r>
    </w:p>
    <w:p w14:paraId="3DD932AD" w14:textId="77777777" w:rsidR="00486914" w:rsidRDefault="00486914" w:rsidP="00486914">
      <w:pPr>
        <w:widowControl w:val="0"/>
        <w:autoSpaceDE w:val="0"/>
        <w:autoSpaceDN w:val="0"/>
        <w:adjustRightInd w:val="0"/>
        <w:spacing w:after="0" w:line="240" w:lineRule="auto"/>
        <w:ind w:firstLine="720"/>
        <w:rPr>
          <w:rFonts w:ascii="Times New Roman" w:hAnsi="Times New Roman" w:cs="Times New Roman"/>
        </w:rPr>
      </w:pPr>
    </w:p>
    <w:p w14:paraId="0B5BA9DD" w14:textId="6FB065DD" w:rsidR="00486914" w:rsidRDefault="00486914" w:rsidP="00486914">
      <w:pPr>
        <w:spacing w:after="0" w:line="240" w:lineRule="auto"/>
        <w:rPr>
          <w:rFonts w:ascii="Times New Roman" w:hAnsi="Times New Roman" w:cs="Times New Roman"/>
        </w:rPr>
      </w:pPr>
      <w:r>
        <w:rPr>
          <w:rFonts w:ascii="Times New Roman" w:hAnsi="Times New Roman" w:cs="Times New Roman"/>
        </w:rPr>
        <w:t xml:space="preserve">Mars, M. M. (2013). </w:t>
      </w:r>
      <w:r w:rsidRPr="003979C6">
        <w:rPr>
          <w:rFonts w:ascii="Times New Roman" w:hAnsi="Times New Roman" w:cs="Times New Roman"/>
        </w:rPr>
        <w:t>A cross-disciplinary primer on the meaning and pri</w:t>
      </w:r>
      <w:r>
        <w:rPr>
          <w:rFonts w:ascii="Times New Roman" w:hAnsi="Times New Roman" w:cs="Times New Roman"/>
        </w:rPr>
        <w:t xml:space="preserve">mer on </w:t>
      </w:r>
    </w:p>
    <w:p w14:paraId="65FE9467" w14:textId="4DE916C6" w:rsidR="00486914" w:rsidRDefault="00486914" w:rsidP="00486914">
      <w:pPr>
        <w:spacing w:after="0" w:line="240" w:lineRule="auto"/>
        <w:ind w:left="720"/>
        <w:rPr>
          <w:rFonts w:ascii="Times New Roman" w:hAnsi="Times New Roman" w:cs="Times New Roman"/>
        </w:rPr>
      </w:pPr>
      <w:r>
        <w:rPr>
          <w:rFonts w:ascii="Times New Roman" w:hAnsi="Times New Roman" w:cs="Times New Roman"/>
        </w:rPr>
        <w:t xml:space="preserve">the principles of innovation. </w:t>
      </w:r>
      <w:r>
        <w:rPr>
          <w:rFonts w:ascii="Times New Roman" w:hAnsi="Times New Roman" w:cs="Times New Roman"/>
          <w:i/>
        </w:rPr>
        <w:t>Advances in the Study of Entrepreneurship, Innovation, and Economic Growth, Volume 23</w:t>
      </w:r>
      <w:r>
        <w:rPr>
          <w:rFonts w:ascii="Times New Roman" w:hAnsi="Times New Roman" w:cs="Times New Roman"/>
        </w:rPr>
        <w:t>.</w:t>
      </w:r>
    </w:p>
    <w:p w14:paraId="1F729F72" w14:textId="77777777" w:rsidR="00486914" w:rsidRDefault="00486914" w:rsidP="006F4D89">
      <w:pPr>
        <w:spacing w:after="0" w:line="240" w:lineRule="auto"/>
        <w:rPr>
          <w:rFonts w:ascii="Times New Roman" w:hAnsi="Times New Roman" w:cs="Times New Roman"/>
        </w:rPr>
      </w:pPr>
    </w:p>
    <w:p w14:paraId="0E39EB68" w14:textId="7290289A" w:rsidR="006F4D89" w:rsidRPr="006F4D89" w:rsidRDefault="006F4D89" w:rsidP="006F4D89">
      <w:pPr>
        <w:spacing w:after="0" w:line="240" w:lineRule="auto"/>
        <w:rPr>
          <w:rFonts w:ascii="Times New Roman" w:hAnsi="Times New Roman" w:cs="Times New Roman"/>
        </w:rPr>
      </w:pPr>
      <w:r w:rsidRPr="006F4D89">
        <w:rPr>
          <w:rFonts w:ascii="Times New Roman" w:hAnsi="Times New Roman" w:cs="Times New Roman"/>
        </w:rPr>
        <w:t xml:space="preserve">McMurtrie, B. (2019, Feb. 10). No textbooks, no lectures, and no right answers. Is this what </w:t>
      </w:r>
    </w:p>
    <w:p w14:paraId="3D04F0DC" w14:textId="002BD7A0" w:rsidR="006F4D89" w:rsidRPr="006F4D89" w:rsidRDefault="006F4D89" w:rsidP="006F4D89">
      <w:pPr>
        <w:spacing w:after="0" w:line="240" w:lineRule="auto"/>
        <w:ind w:left="720"/>
        <w:rPr>
          <w:rFonts w:ascii="Times New Roman" w:hAnsi="Times New Roman" w:cs="Times New Roman"/>
        </w:rPr>
      </w:pPr>
      <w:r w:rsidRPr="006F4D89">
        <w:rPr>
          <w:rFonts w:ascii="Times New Roman" w:hAnsi="Times New Roman" w:cs="Times New Roman"/>
        </w:rPr>
        <w:t xml:space="preserve">higher education needs? </w:t>
      </w:r>
      <w:r w:rsidRPr="006F4D89">
        <w:rPr>
          <w:rFonts w:ascii="Times New Roman" w:hAnsi="Times New Roman" w:cs="Times New Roman"/>
          <w:i/>
        </w:rPr>
        <w:t xml:space="preserve">The Chronicle of Higher Education. </w:t>
      </w:r>
      <w:r w:rsidRPr="006F4D89">
        <w:rPr>
          <w:rFonts w:ascii="Times New Roman" w:hAnsi="Times New Roman" w:cs="Times New Roman"/>
        </w:rPr>
        <w:t xml:space="preserve">Retrieved from </w:t>
      </w:r>
      <w:hyperlink r:id="rId5" w:history="1">
        <w:r w:rsidRPr="006F4D89">
          <w:rPr>
            <w:rStyle w:val="Hyperlink"/>
            <w:rFonts w:ascii="Times New Roman" w:hAnsi="Times New Roman" w:cs="Times New Roman"/>
          </w:rPr>
          <w:t>https://www.chronicle.com/article/No-Textbooks-No-Lectures-and/245640?cid=wsinglestory_hp_1a</w:t>
        </w:r>
      </w:hyperlink>
      <w:r w:rsidRPr="006F4D89">
        <w:rPr>
          <w:rFonts w:ascii="Times New Roman" w:hAnsi="Times New Roman" w:cs="Times New Roman"/>
        </w:rPr>
        <w:t xml:space="preserve">. </w:t>
      </w:r>
    </w:p>
    <w:p w14:paraId="5B96CF21" w14:textId="77777777" w:rsidR="006F4D89" w:rsidRPr="006F4D89" w:rsidRDefault="006F4D89" w:rsidP="006F4D89">
      <w:pPr>
        <w:autoSpaceDE w:val="0"/>
        <w:autoSpaceDN w:val="0"/>
        <w:adjustRightInd w:val="0"/>
        <w:spacing w:after="0" w:line="240" w:lineRule="auto"/>
        <w:rPr>
          <w:rFonts w:ascii="Times New Roman" w:hAnsi="Times New Roman" w:cs="Times New Roman"/>
          <w:kern w:val="0"/>
        </w:rPr>
      </w:pPr>
    </w:p>
    <w:p w14:paraId="47FD2877" w14:textId="77777777" w:rsidR="006940B5" w:rsidRDefault="006940B5" w:rsidP="006F4D89">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Meng, X., Niu, D., Ding, L., &amp; Wang, L. (2024). Research on the effect of mixed teaching </w:t>
      </w:r>
    </w:p>
    <w:p w14:paraId="567D6650" w14:textId="6C24BEBA" w:rsidR="006940B5" w:rsidRPr="006940B5" w:rsidRDefault="006940B5" w:rsidP="006940B5">
      <w:pPr>
        <w:autoSpaceDE w:val="0"/>
        <w:autoSpaceDN w:val="0"/>
        <w:adjustRightInd w:val="0"/>
        <w:spacing w:after="0" w:line="240" w:lineRule="auto"/>
        <w:ind w:left="720"/>
        <w:rPr>
          <w:rFonts w:ascii="Times New Roman" w:hAnsi="Times New Roman" w:cs="Times New Roman"/>
          <w:kern w:val="0"/>
        </w:rPr>
      </w:pPr>
      <w:r>
        <w:rPr>
          <w:rFonts w:ascii="Times New Roman" w:hAnsi="Times New Roman" w:cs="Times New Roman"/>
          <w:kern w:val="0"/>
        </w:rPr>
        <w:t xml:space="preserve">strategies on students’ ambidextrous innovation. </w:t>
      </w:r>
      <w:r>
        <w:rPr>
          <w:rFonts w:ascii="Times New Roman" w:hAnsi="Times New Roman" w:cs="Times New Roman"/>
          <w:i/>
          <w:iCs/>
          <w:kern w:val="0"/>
        </w:rPr>
        <w:t>Studies in Educational Evaluation, 83.</w:t>
      </w:r>
      <w:r>
        <w:rPr>
          <w:rFonts w:ascii="Times New Roman" w:hAnsi="Times New Roman" w:cs="Times New Roman"/>
          <w:kern w:val="0"/>
        </w:rPr>
        <w:t xml:space="preserve"> </w:t>
      </w:r>
      <w:hyperlink r:id="rId6" w:history="1">
        <w:r w:rsidRPr="00F44F33">
          <w:rPr>
            <w:rStyle w:val="Hyperlink"/>
            <w:rFonts w:ascii="Times New Roman" w:hAnsi="Times New Roman" w:cs="Times New Roman"/>
            <w:kern w:val="0"/>
          </w:rPr>
          <w:t>https://doi.org/10.1016/j.stueduc.2024.101390</w:t>
        </w:r>
      </w:hyperlink>
      <w:r>
        <w:rPr>
          <w:rFonts w:ascii="Times New Roman" w:hAnsi="Times New Roman" w:cs="Times New Roman"/>
          <w:kern w:val="0"/>
        </w:rPr>
        <w:t xml:space="preserve">. </w:t>
      </w:r>
    </w:p>
    <w:p w14:paraId="3D9ED6D8" w14:textId="77777777" w:rsidR="006940B5" w:rsidRDefault="006940B5" w:rsidP="006F4D89">
      <w:pPr>
        <w:autoSpaceDE w:val="0"/>
        <w:autoSpaceDN w:val="0"/>
        <w:adjustRightInd w:val="0"/>
        <w:spacing w:after="0" w:line="240" w:lineRule="auto"/>
        <w:rPr>
          <w:rFonts w:ascii="Times New Roman" w:hAnsi="Times New Roman" w:cs="Times New Roman"/>
          <w:kern w:val="0"/>
        </w:rPr>
      </w:pPr>
    </w:p>
    <w:p w14:paraId="18F8ADF5" w14:textId="77777777" w:rsidR="002364EC" w:rsidRDefault="002364EC" w:rsidP="002364EC">
      <w:pPr>
        <w:autoSpaceDE w:val="0"/>
        <w:autoSpaceDN w:val="0"/>
        <w:adjustRightInd w:val="0"/>
        <w:spacing w:after="0" w:line="240" w:lineRule="auto"/>
        <w:ind w:left="720" w:hanging="720"/>
        <w:contextualSpacing/>
        <w:rPr>
          <w:rFonts w:ascii="Times New Roman" w:hAnsi="Times New Roman" w:cs="Times New Roman"/>
        </w:rPr>
      </w:pPr>
      <w:r w:rsidRPr="00D35985">
        <w:rPr>
          <w:rFonts w:ascii="Times New Roman" w:hAnsi="Times New Roman" w:cs="Times New Roman"/>
        </w:rPr>
        <w:t>Morris, M.</w:t>
      </w:r>
      <w:r>
        <w:rPr>
          <w:rFonts w:ascii="Times New Roman" w:hAnsi="Times New Roman" w:cs="Times New Roman"/>
        </w:rPr>
        <w:t xml:space="preserve"> </w:t>
      </w:r>
      <w:r w:rsidRPr="00D35985">
        <w:rPr>
          <w:rFonts w:ascii="Times New Roman" w:hAnsi="Times New Roman" w:cs="Times New Roman"/>
        </w:rPr>
        <w:t>H., Webb, J.</w:t>
      </w:r>
      <w:r>
        <w:rPr>
          <w:rFonts w:ascii="Times New Roman" w:hAnsi="Times New Roman" w:cs="Times New Roman"/>
        </w:rPr>
        <w:t xml:space="preserve"> </w:t>
      </w:r>
      <w:r w:rsidRPr="00D35985">
        <w:rPr>
          <w:rFonts w:ascii="Times New Roman" w:hAnsi="Times New Roman" w:cs="Times New Roman"/>
        </w:rPr>
        <w:t xml:space="preserve">W., Fu, J., &amp; Singhal, S. (2013). A competency-based perspective on entrepreneurship education: Conceptual and empirical insights. </w:t>
      </w:r>
      <w:r w:rsidRPr="00D35985">
        <w:rPr>
          <w:rFonts w:ascii="Times New Roman" w:hAnsi="Times New Roman" w:cs="Times New Roman"/>
          <w:i/>
        </w:rPr>
        <w:t>Journal of Small Business Management, 51</w:t>
      </w:r>
      <w:r w:rsidRPr="00D35985">
        <w:rPr>
          <w:rFonts w:ascii="Times New Roman" w:hAnsi="Times New Roman" w:cs="Times New Roman"/>
        </w:rPr>
        <w:t>(3), 352-369.</w:t>
      </w:r>
    </w:p>
    <w:p w14:paraId="6D1D52A6" w14:textId="77777777" w:rsidR="002364EC" w:rsidRDefault="002364EC" w:rsidP="00E85D4D">
      <w:pPr>
        <w:spacing w:after="0" w:line="240" w:lineRule="auto"/>
        <w:rPr>
          <w:rFonts w:ascii="Times New Roman" w:hAnsi="Times New Roman" w:cs="Times New Roman"/>
        </w:rPr>
      </w:pPr>
    </w:p>
    <w:p w14:paraId="4DCF812E" w14:textId="2B440FC2" w:rsidR="00E85D4D" w:rsidRPr="009D04DB" w:rsidRDefault="00E85D4D" w:rsidP="00E85D4D">
      <w:pPr>
        <w:spacing w:after="0" w:line="240" w:lineRule="auto"/>
        <w:rPr>
          <w:rFonts w:ascii="Times New Roman" w:hAnsi="Times New Roman" w:cs="Times New Roman"/>
        </w:rPr>
      </w:pPr>
      <w:r w:rsidRPr="009D04DB">
        <w:rPr>
          <w:rFonts w:ascii="Times New Roman" w:hAnsi="Times New Roman" w:cs="Times New Roman"/>
        </w:rPr>
        <w:t>Perna, L.</w:t>
      </w:r>
      <w:r>
        <w:rPr>
          <w:rFonts w:ascii="Times New Roman" w:hAnsi="Times New Roman" w:cs="Times New Roman"/>
        </w:rPr>
        <w:t xml:space="preserve"> </w:t>
      </w:r>
      <w:r w:rsidRPr="009D04DB">
        <w:rPr>
          <w:rFonts w:ascii="Times New Roman" w:hAnsi="Times New Roman" w:cs="Times New Roman"/>
        </w:rPr>
        <w:t xml:space="preserve">W. (2006). Studying college access and choice: A proposed conceptual </w:t>
      </w:r>
    </w:p>
    <w:p w14:paraId="2C9BB387" w14:textId="3D09D51F" w:rsidR="00E85D4D" w:rsidRDefault="00E85D4D" w:rsidP="00E85D4D">
      <w:pPr>
        <w:spacing w:after="0" w:line="240" w:lineRule="auto"/>
        <w:ind w:left="720"/>
        <w:rPr>
          <w:rFonts w:ascii="Times New Roman" w:hAnsi="Times New Roman" w:cs="Times New Roman"/>
        </w:rPr>
      </w:pPr>
      <w:r w:rsidRPr="009D04DB">
        <w:rPr>
          <w:rFonts w:ascii="Times New Roman" w:hAnsi="Times New Roman" w:cs="Times New Roman"/>
        </w:rPr>
        <w:t xml:space="preserve">model. In  J.C. Smart (Ed.) </w:t>
      </w:r>
      <w:r w:rsidRPr="009D04DB">
        <w:rPr>
          <w:rFonts w:ascii="Times New Roman" w:hAnsi="Times New Roman" w:cs="Times New Roman"/>
          <w:i/>
        </w:rPr>
        <w:t xml:space="preserve">Higher education handbook of theory and research, 21, </w:t>
      </w:r>
      <w:r w:rsidRPr="009D04DB">
        <w:rPr>
          <w:rFonts w:ascii="Times New Roman" w:hAnsi="Times New Roman" w:cs="Times New Roman"/>
        </w:rPr>
        <w:t>99</w:t>
      </w:r>
      <w:r>
        <w:rPr>
          <w:rFonts w:ascii="Times New Roman" w:hAnsi="Times New Roman" w:cs="Times New Roman"/>
        </w:rPr>
        <w:t>-</w:t>
      </w:r>
      <w:r w:rsidRPr="009D04DB">
        <w:rPr>
          <w:rFonts w:ascii="Times New Roman" w:hAnsi="Times New Roman" w:cs="Times New Roman"/>
        </w:rPr>
        <w:t xml:space="preserve">157. </w:t>
      </w:r>
    </w:p>
    <w:p w14:paraId="29341327" w14:textId="77777777" w:rsidR="00E85D4D" w:rsidRDefault="00E85D4D" w:rsidP="006F4D89">
      <w:pPr>
        <w:autoSpaceDE w:val="0"/>
        <w:autoSpaceDN w:val="0"/>
        <w:adjustRightInd w:val="0"/>
        <w:spacing w:after="0" w:line="240" w:lineRule="auto"/>
        <w:rPr>
          <w:rFonts w:ascii="Times New Roman" w:hAnsi="Times New Roman" w:cs="Times New Roman"/>
          <w:kern w:val="0"/>
        </w:rPr>
      </w:pPr>
    </w:p>
    <w:p w14:paraId="5FD443C4" w14:textId="02163677" w:rsidR="00B96442" w:rsidRPr="006F4D89" w:rsidRDefault="00B96442" w:rsidP="006F4D89">
      <w:pPr>
        <w:autoSpaceDE w:val="0"/>
        <w:autoSpaceDN w:val="0"/>
        <w:adjustRightInd w:val="0"/>
        <w:spacing w:after="0" w:line="240" w:lineRule="auto"/>
        <w:rPr>
          <w:rFonts w:ascii="Times New Roman" w:hAnsi="Times New Roman" w:cs="Times New Roman"/>
          <w:kern w:val="0"/>
        </w:rPr>
      </w:pPr>
      <w:r w:rsidRPr="006F4D89">
        <w:rPr>
          <w:rFonts w:ascii="Times New Roman" w:hAnsi="Times New Roman" w:cs="Times New Roman"/>
          <w:kern w:val="0"/>
        </w:rPr>
        <w:t>Ronstadt, R. (1987). The educated entrepreneurs: A new era of entrepreneurial education is</w:t>
      </w:r>
    </w:p>
    <w:p w14:paraId="50E6BC31" w14:textId="3CE21C02" w:rsidR="002D2D60" w:rsidRDefault="00B96442" w:rsidP="00E44A23">
      <w:pPr>
        <w:spacing w:after="0" w:line="240" w:lineRule="auto"/>
        <w:ind w:firstLine="720"/>
        <w:rPr>
          <w:rFonts w:ascii="Times New Roman" w:hAnsi="Times New Roman" w:cs="Times New Roman"/>
          <w:b/>
          <w:bCs/>
        </w:rPr>
      </w:pPr>
      <w:r w:rsidRPr="006F4D89">
        <w:rPr>
          <w:rFonts w:ascii="Times New Roman" w:hAnsi="Times New Roman" w:cs="Times New Roman"/>
          <w:kern w:val="0"/>
        </w:rPr>
        <w:t xml:space="preserve">beginning. </w:t>
      </w:r>
      <w:r w:rsidRPr="006F4D89">
        <w:rPr>
          <w:rFonts w:ascii="Times New Roman" w:hAnsi="Times New Roman" w:cs="Times New Roman"/>
          <w:i/>
          <w:iCs/>
          <w:kern w:val="0"/>
        </w:rPr>
        <w:t>American Journal of Small Business, 10</w:t>
      </w:r>
      <w:r w:rsidRPr="006F4D89">
        <w:rPr>
          <w:rFonts w:ascii="Times New Roman" w:hAnsi="Times New Roman" w:cs="Times New Roman"/>
          <w:kern w:val="0"/>
        </w:rPr>
        <w:t>(1), 37-53.</w:t>
      </w:r>
    </w:p>
    <w:p w14:paraId="03C6EA95" w14:textId="77777777" w:rsidR="00E44A23" w:rsidRPr="00E44A23" w:rsidRDefault="00E44A23" w:rsidP="00E44A23">
      <w:pPr>
        <w:spacing w:after="0" w:line="240" w:lineRule="auto"/>
        <w:ind w:firstLine="720"/>
        <w:rPr>
          <w:rFonts w:ascii="Times New Roman" w:hAnsi="Times New Roman" w:cs="Times New Roman"/>
          <w:b/>
          <w:bCs/>
        </w:rPr>
      </w:pPr>
    </w:p>
    <w:p w14:paraId="033CB5E3" w14:textId="77777777" w:rsidR="00E44A23" w:rsidRDefault="00E44A23" w:rsidP="00E44A23">
      <w:pPr>
        <w:widowControl w:val="0"/>
        <w:autoSpaceDE w:val="0"/>
        <w:autoSpaceDN w:val="0"/>
        <w:adjustRightInd w:val="0"/>
        <w:spacing w:after="0" w:line="240" w:lineRule="auto"/>
        <w:rPr>
          <w:rFonts w:ascii="Times New Roman" w:hAnsi="Times New Roman" w:cs="Times New Roman"/>
        </w:rPr>
      </w:pPr>
      <w:r w:rsidRPr="009D6E8F">
        <w:rPr>
          <w:rFonts w:ascii="Times New Roman" w:hAnsi="Times New Roman" w:cs="Times New Roman"/>
        </w:rPr>
        <w:t xml:space="preserve">Shane, S. A. (2003). </w:t>
      </w:r>
      <w:r w:rsidRPr="00D754E2">
        <w:rPr>
          <w:rFonts w:ascii="Times New Roman" w:hAnsi="Times New Roman" w:cs="Times New Roman"/>
          <w:i/>
        </w:rPr>
        <w:t>A general theory of entrepreneurship: The individual-opportunity nexus.</w:t>
      </w:r>
      <w:r w:rsidRPr="009D6E8F">
        <w:rPr>
          <w:rFonts w:ascii="Times New Roman" w:hAnsi="Times New Roman" w:cs="Times New Roman"/>
        </w:rPr>
        <w:t xml:space="preserve"> </w:t>
      </w:r>
    </w:p>
    <w:p w14:paraId="120C564C" w14:textId="3B319C8F" w:rsidR="00E44A23" w:rsidRDefault="00E44A23" w:rsidP="00E44A23">
      <w:pPr>
        <w:widowControl w:val="0"/>
        <w:autoSpaceDE w:val="0"/>
        <w:autoSpaceDN w:val="0"/>
        <w:adjustRightInd w:val="0"/>
        <w:spacing w:after="0" w:line="240" w:lineRule="auto"/>
        <w:ind w:firstLine="720"/>
        <w:rPr>
          <w:rFonts w:ascii="Times New Roman" w:hAnsi="Times New Roman" w:cs="Times New Roman"/>
        </w:rPr>
      </w:pPr>
      <w:r w:rsidRPr="009D6E8F">
        <w:rPr>
          <w:rFonts w:ascii="Times New Roman" w:hAnsi="Times New Roman" w:cs="Times New Roman"/>
        </w:rPr>
        <w:t>Northampton,</w:t>
      </w:r>
      <w:r>
        <w:rPr>
          <w:rFonts w:ascii="Times New Roman" w:hAnsi="Times New Roman" w:cs="Times New Roman"/>
        </w:rPr>
        <w:t xml:space="preserve"> MA: Elgar.</w:t>
      </w:r>
    </w:p>
    <w:p w14:paraId="0CC6ACDC" w14:textId="77777777" w:rsidR="00E44A23" w:rsidRPr="00632001" w:rsidRDefault="00E44A23" w:rsidP="00E44A23">
      <w:pPr>
        <w:widowControl w:val="0"/>
        <w:autoSpaceDE w:val="0"/>
        <w:autoSpaceDN w:val="0"/>
        <w:adjustRightInd w:val="0"/>
        <w:spacing w:after="0" w:line="240" w:lineRule="auto"/>
        <w:ind w:firstLine="720"/>
        <w:rPr>
          <w:rFonts w:ascii="Times New Roman" w:hAnsi="Times New Roman" w:cs="Times New Roman"/>
        </w:rPr>
      </w:pPr>
    </w:p>
    <w:p w14:paraId="5675B0CF" w14:textId="77777777" w:rsidR="0075207C" w:rsidRDefault="0075207C" w:rsidP="0075207C">
      <w:pPr>
        <w:spacing w:after="0" w:line="240" w:lineRule="auto"/>
        <w:rPr>
          <w:rFonts w:ascii="Times New Roman" w:hAnsi="Times New Roman" w:cs="Times New Roman"/>
        </w:rPr>
      </w:pPr>
      <w:r>
        <w:rPr>
          <w:rFonts w:ascii="Times New Roman" w:hAnsi="Times New Roman" w:cs="Times New Roman"/>
        </w:rPr>
        <w:t xml:space="preserve">Smith, K. (2005). Measuring innovation. In J. Fagerberg, D. C. Mowery, &amp; R. R. Nelson (Eds.), </w:t>
      </w:r>
    </w:p>
    <w:p w14:paraId="3CBA9AD7" w14:textId="4821DF05" w:rsidR="0075207C" w:rsidRDefault="0075207C" w:rsidP="0075207C">
      <w:pPr>
        <w:spacing w:after="0" w:line="240" w:lineRule="auto"/>
        <w:ind w:firstLine="720"/>
        <w:rPr>
          <w:rFonts w:ascii="Times New Roman" w:hAnsi="Times New Roman" w:cs="Times New Roman"/>
        </w:rPr>
      </w:pPr>
      <w:r>
        <w:rPr>
          <w:rFonts w:ascii="Times New Roman" w:hAnsi="Times New Roman" w:cs="Times New Roman"/>
          <w:i/>
        </w:rPr>
        <w:lastRenderedPageBreak/>
        <w:t xml:space="preserve">The oxford handbook of innovation </w:t>
      </w:r>
      <w:r>
        <w:rPr>
          <w:rFonts w:ascii="Times New Roman" w:hAnsi="Times New Roman" w:cs="Times New Roman"/>
        </w:rPr>
        <w:t>(pp. 148-177). New York: Oxford.</w:t>
      </w:r>
    </w:p>
    <w:p w14:paraId="55BAFE01" w14:textId="77777777" w:rsidR="0075207C" w:rsidRDefault="0075207C" w:rsidP="004D2EAD">
      <w:pPr>
        <w:spacing w:after="0" w:line="240" w:lineRule="auto"/>
        <w:rPr>
          <w:rFonts w:ascii="Times New Roman" w:hAnsi="Times New Roman" w:cs="Times New Roman"/>
        </w:rPr>
      </w:pPr>
    </w:p>
    <w:p w14:paraId="0FB7CC25" w14:textId="022B647F" w:rsidR="004D2EAD" w:rsidRDefault="004D2EAD" w:rsidP="004D2EAD">
      <w:pPr>
        <w:spacing w:after="0" w:line="240" w:lineRule="auto"/>
        <w:rPr>
          <w:rFonts w:ascii="Times New Roman" w:hAnsi="Times New Roman" w:cs="Times New Roman"/>
        </w:rPr>
      </w:pPr>
      <w:r w:rsidRPr="00C33820">
        <w:rPr>
          <w:rFonts w:ascii="Times New Roman" w:hAnsi="Times New Roman" w:cs="Times New Roman"/>
        </w:rPr>
        <w:t xml:space="preserve">Wagner, T. (2012). </w:t>
      </w:r>
      <w:r w:rsidRPr="00C33820">
        <w:rPr>
          <w:rFonts w:ascii="Times New Roman" w:hAnsi="Times New Roman" w:cs="Times New Roman"/>
          <w:i/>
        </w:rPr>
        <w:t>Creating innovators: The making of young people who will change the world.</w:t>
      </w:r>
      <w:r w:rsidRPr="00C33820">
        <w:rPr>
          <w:rFonts w:ascii="Times New Roman" w:hAnsi="Times New Roman" w:cs="Times New Roman"/>
        </w:rPr>
        <w:t xml:space="preserve"> </w:t>
      </w:r>
    </w:p>
    <w:p w14:paraId="3F918E70" w14:textId="3E2582FC" w:rsidR="004D2EAD" w:rsidRDefault="004D2EAD" w:rsidP="004D2EAD">
      <w:pPr>
        <w:spacing w:after="0" w:line="240" w:lineRule="auto"/>
        <w:ind w:firstLine="720"/>
        <w:rPr>
          <w:rFonts w:ascii="Times New Roman" w:hAnsi="Times New Roman" w:cs="Times New Roman"/>
        </w:rPr>
      </w:pPr>
      <w:r>
        <w:rPr>
          <w:rFonts w:ascii="Times New Roman" w:hAnsi="Times New Roman" w:cs="Times New Roman"/>
        </w:rPr>
        <w:t>Scribner.</w:t>
      </w:r>
    </w:p>
    <w:p w14:paraId="7542CE6C" w14:textId="77777777" w:rsidR="002364EC" w:rsidRDefault="002364EC" w:rsidP="002364EC">
      <w:pPr>
        <w:spacing w:after="0" w:line="240" w:lineRule="auto"/>
        <w:rPr>
          <w:rFonts w:ascii="Times New Roman" w:hAnsi="Times New Roman" w:cs="Times New Roman"/>
        </w:rPr>
      </w:pPr>
    </w:p>
    <w:p w14:paraId="7D33DE75" w14:textId="77777777" w:rsidR="002364EC" w:rsidRDefault="002364EC" w:rsidP="002364EC">
      <w:pPr>
        <w:spacing w:after="0" w:line="240" w:lineRule="auto"/>
        <w:rPr>
          <w:rFonts w:ascii="Times New Roman" w:hAnsi="Times New Roman" w:cs="Times New Roman"/>
          <w:i/>
          <w:iCs/>
        </w:rPr>
      </w:pPr>
      <w:r>
        <w:rPr>
          <w:rFonts w:ascii="Times New Roman" w:hAnsi="Times New Roman" w:cs="Times New Roman"/>
        </w:rPr>
        <w:t xml:space="preserve">Wagner, T., &amp; Dintersmith, T. (2015). </w:t>
      </w:r>
      <w:r>
        <w:rPr>
          <w:rFonts w:ascii="Times New Roman" w:hAnsi="Times New Roman" w:cs="Times New Roman"/>
          <w:i/>
          <w:iCs/>
        </w:rPr>
        <w:t xml:space="preserve">Most likely to succeed: Preparing our kids for the </w:t>
      </w:r>
    </w:p>
    <w:p w14:paraId="759B2D03" w14:textId="55D5914B" w:rsidR="002364EC" w:rsidRPr="002364EC" w:rsidRDefault="002364EC" w:rsidP="002364EC">
      <w:pPr>
        <w:spacing w:after="0" w:line="240" w:lineRule="auto"/>
        <w:ind w:firstLine="720"/>
        <w:rPr>
          <w:rFonts w:ascii="Times New Roman" w:hAnsi="Times New Roman" w:cs="Times New Roman"/>
        </w:rPr>
      </w:pPr>
      <w:r>
        <w:rPr>
          <w:rFonts w:ascii="Times New Roman" w:hAnsi="Times New Roman" w:cs="Times New Roman"/>
          <w:i/>
          <w:iCs/>
        </w:rPr>
        <w:t xml:space="preserve">innovation era. </w:t>
      </w:r>
      <w:r>
        <w:rPr>
          <w:rFonts w:ascii="Times New Roman" w:hAnsi="Times New Roman" w:cs="Times New Roman"/>
        </w:rPr>
        <w:t xml:space="preserve">Scribner. </w:t>
      </w:r>
    </w:p>
    <w:p w14:paraId="72545A25" w14:textId="77777777" w:rsidR="00EE4743" w:rsidRPr="001E344A" w:rsidRDefault="00EE4743" w:rsidP="009E4F74">
      <w:pPr>
        <w:rPr>
          <w:rFonts w:ascii="Times New Roman" w:hAnsi="Times New Roman" w:cs="Times New Roman"/>
          <w:b/>
          <w:bCs/>
        </w:rPr>
      </w:pPr>
    </w:p>
    <w:p w14:paraId="496CDF2F" w14:textId="77777777" w:rsidR="00001089" w:rsidRDefault="00001089" w:rsidP="00001089">
      <w:pPr>
        <w:rPr>
          <w:rFonts w:ascii="Times New Roman" w:hAnsi="Times New Roman" w:cs="Times New Roman"/>
          <w:b/>
          <w:bCs/>
        </w:rPr>
      </w:pPr>
    </w:p>
    <w:p w14:paraId="6FA09FD0" w14:textId="20A1212D" w:rsidR="00001089" w:rsidRPr="00001089" w:rsidRDefault="00001089" w:rsidP="00001089">
      <w:pPr>
        <w:rPr>
          <w:rFonts w:ascii="Times New Roman" w:hAnsi="Times New Roman" w:cs="Times New Roman"/>
          <w:b/>
          <w:bCs/>
        </w:rPr>
      </w:pPr>
      <w:r>
        <w:rPr>
          <w:rFonts w:ascii="Times New Roman" w:hAnsi="Times New Roman" w:cs="Times New Roman"/>
          <w:b/>
          <w:bCs/>
        </w:rPr>
        <w:tab/>
      </w:r>
    </w:p>
    <w:p w14:paraId="785E05B1" w14:textId="77777777" w:rsidR="00DF74BB" w:rsidRPr="00001089" w:rsidRDefault="00DF74BB">
      <w:pPr>
        <w:rPr>
          <w:rFonts w:ascii="Times New Roman" w:hAnsi="Times New Roman" w:cs="Times New Roman"/>
          <w:b/>
          <w:bCs/>
        </w:rPr>
      </w:pPr>
    </w:p>
    <w:sectPr w:rsidR="00DF74BB" w:rsidRPr="0000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7F"/>
    <w:rsid w:val="00001089"/>
    <w:rsid w:val="00025AEF"/>
    <w:rsid w:val="000C033F"/>
    <w:rsid w:val="000F3EF1"/>
    <w:rsid w:val="00111441"/>
    <w:rsid w:val="001162D3"/>
    <w:rsid w:val="0014792D"/>
    <w:rsid w:val="00170B42"/>
    <w:rsid w:val="001C01BC"/>
    <w:rsid w:val="001E344A"/>
    <w:rsid w:val="002364EC"/>
    <w:rsid w:val="00252AB8"/>
    <w:rsid w:val="00271116"/>
    <w:rsid w:val="00280AC9"/>
    <w:rsid w:val="00286E8E"/>
    <w:rsid w:val="002A3F92"/>
    <w:rsid w:val="002A55B5"/>
    <w:rsid w:val="002D2D60"/>
    <w:rsid w:val="00313D72"/>
    <w:rsid w:val="00334F09"/>
    <w:rsid w:val="00360965"/>
    <w:rsid w:val="00362A21"/>
    <w:rsid w:val="003733FA"/>
    <w:rsid w:val="003D6C21"/>
    <w:rsid w:val="00403770"/>
    <w:rsid w:val="00404A00"/>
    <w:rsid w:val="00436318"/>
    <w:rsid w:val="00486914"/>
    <w:rsid w:val="004A698E"/>
    <w:rsid w:val="004C6FC7"/>
    <w:rsid w:val="004D2EAD"/>
    <w:rsid w:val="004D5893"/>
    <w:rsid w:val="004E6E7C"/>
    <w:rsid w:val="005D057F"/>
    <w:rsid w:val="005E22C7"/>
    <w:rsid w:val="00601CC0"/>
    <w:rsid w:val="00632001"/>
    <w:rsid w:val="006940B5"/>
    <w:rsid w:val="006C0FA2"/>
    <w:rsid w:val="006F4D89"/>
    <w:rsid w:val="0070266A"/>
    <w:rsid w:val="0075005B"/>
    <w:rsid w:val="0075207C"/>
    <w:rsid w:val="00812A16"/>
    <w:rsid w:val="00813591"/>
    <w:rsid w:val="00813FE3"/>
    <w:rsid w:val="00846EE8"/>
    <w:rsid w:val="0088011E"/>
    <w:rsid w:val="00892631"/>
    <w:rsid w:val="008B5CF9"/>
    <w:rsid w:val="008D0B39"/>
    <w:rsid w:val="008E07D1"/>
    <w:rsid w:val="008E1019"/>
    <w:rsid w:val="008E7708"/>
    <w:rsid w:val="00994869"/>
    <w:rsid w:val="009E4F74"/>
    <w:rsid w:val="00A17E73"/>
    <w:rsid w:val="00A26CB9"/>
    <w:rsid w:val="00A817E3"/>
    <w:rsid w:val="00A865C4"/>
    <w:rsid w:val="00A94F05"/>
    <w:rsid w:val="00AE3564"/>
    <w:rsid w:val="00AF0F26"/>
    <w:rsid w:val="00B96442"/>
    <w:rsid w:val="00BB58FD"/>
    <w:rsid w:val="00BE69CA"/>
    <w:rsid w:val="00C41108"/>
    <w:rsid w:val="00C81F13"/>
    <w:rsid w:val="00D006C9"/>
    <w:rsid w:val="00D70BFE"/>
    <w:rsid w:val="00D72A1A"/>
    <w:rsid w:val="00DD2D4E"/>
    <w:rsid w:val="00DF74BB"/>
    <w:rsid w:val="00E153ED"/>
    <w:rsid w:val="00E3350B"/>
    <w:rsid w:val="00E44A23"/>
    <w:rsid w:val="00E50246"/>
    <w:rsid w:val="00E61DBA"/>
    <w:rsid w:val="00E62ED6"/>
    <w:rsid w:val="00E846CE"/>
    <w:rsid w:val="00E85D4D"/>
    <w:rsid w:val="00EA0C18"/>
    <w:rsid w:val="00EB07BB"/>
    <w:rsid w:val="00EB3953"/>
    <w:rsid w:val="00EB657F"/>
    <w:rsid w:val="00ED0680"/>
    <w:rsid w:val="00ED7AB5"/>
    <w:rsid w:val="00EE4743"/>
    <w:rsid w:val="00EF65F0"/>
    <w:rsid w:val="00F14E53"/>
    <w:rsid w:val="00F24580"/>
    <w:rsid w:val="00F71C45"/>
    <w:rsid w:val="00FE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C778"/>
  <w15:chartTrackingRefBased/>
  <w15:docId w15:val="{DEA1584D-9E99-7A4A-928A-30197240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57F"/>
    <w:rPr>
      <w:rFonts w:eastAsiaTheme="majorEastAsia" w:cstheme="majorBidi"/>
      <w:color w:val="272727" w:themeColor="text1" w:themeTint="D8"/>
    </w:rPr>
  </w:style>
  <w:style w:type="paragraph" w:styleId="Title">
    <w:name w:val="Title"/>
    <w:basedOn w:val="Normal"/>
    <w:next w:val="Normal"/>
    <w:link w:val="TitleChar"/>
    <w:uiPriority w:val="10"/>
    <w:qFormat/>
    <w:rsid w:val="005D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57F"/>
    <w:pPr>
      <w:spacing w:before="160"/>
      <w:jc w:val="center"/>
    </w:pPr>
    <w:rPr>
      <w:i/>
      <w:iCs/>
      <w:color w:val="404040" w:themeColor="text1" w:themeTint="BF"/>
    </w:rPr>
  </w:style>
  <w:style w:type="character" w:customStyle="1" w:styleId="QuoteChar">
    <w:name w:val="Quote Char"/>
    <w:basedOn w:val="DefaultParagraphFont"/>
    <w:link w:val="Quote"/>
    <w:uiPriority w:val="29"/>
    <w:rsid w:val="005D057F"/>
    <w:rPr>
      <w:i/>
      <w:iCs/>
      <w:color w:val="404040" w:themeColor="text1" w:themeTint="BF"/>
    </w:rPr>
  </w:style>
  <w:style w:type="paragraph" w:styleId="ListParagraph">
    <w:name w:val="List Paragraph"/>
    <w:basedOn w:val="Normal"/>
    <w:uiPriority w:val="34"/>
    <w:qFormat/>
    <w:rsid w:val="005D057F"/>
    <w:pPr>
      <w:ind w:left="720"/>
      <w:contextualSpacing/>
    </w:pPr>
  </w:style>
  <w:style w:type="character" w:styleId="IntenseEmphasis">
    <w:name w:val="Intense Emphasis"/>
    <w:basedOn w:val="DefaultParagraphFont"/>
    <w:uiPriority w:val="21"/>
    <w:qFormat/>
    <w:rsid w:val="005D057F"/>
    <w:rPr>
      <w:i/>
      <w:iCs/>
      <w:color w:val="0F4761" w:themeColor="accent1" w:themeShade="BF"/>
    </w:rPr>
  </w:style>
  <w:style w:type="paragraph" w:styleId="IntenseQuote">
    <w:name w:val="Intense Quote"/>
    <w:basedOn w:val="Normal"/>
    <w:next w:val="Normal"/>
    <w:link w:val="IntenseQuoteChar"/>
    <w:uiPriority w:val="30"/>
    <w:qFormat/>
    <w:rsid w:val="005D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57F"/>
    <w:rPr>
      <w:i/>
      <w:iCs/>
      <w:color w:val="0F4761" w:themeColor="accent1" w:themeShade="BF"/>
    </w:rPr>
  </w:style>
  <w:style w:type="character" w:styleId="IntenseReference">
    <w:name w:val="Intense Reference"/>
    <w:basedOn w:val="DefaultParagraphFont"/>
    <w:uiPriority w:val="32"/>
    <w:qFormat/>
    <w:rsid w:val="005D057F"/>
    <w:rPr>
      <w:b/>
      <w:bCs/>
      <w:smallCaps/>
      <w:color w:val="0F4761" w:themeColor="accent1" w:themeShade="BF"/>
      <w:spacing w:val="5"/>
    </w:rPr>
  </w:style>
  <w:style w:type="paragraph" w:styleId="Revision">
    <w:name w:val="Revision"/>
    <w:hidden/>
    <w:uiPriority w:val="99"/>
    <w:semiHidden/>
    <w:rsid w:val="000F3EF1"/>
    <w:pPr>
      <w:spacing w:after="0" w:line="240" w:lineRule="auto"/>
    </w:pPr>
  </w:style>
  <w:style w:type="character" w:styleId="Hyperlink">
    <w:name w:val="Hyperlink"/>
    <w:basedOn w:val="DefaultParagraphFont"/>
    <w:uiPriority w:val="99"/>
    <w:unhideWhenUsed/>
    <w:rsid w:val="006F4D89"/>
    <w:rPr>
      <w:color w:val="467886" w:themeColor="hyperlink"/>
      <w:u w:val="single"/>
    </w:rPr>
  </w:style>
  <w:style w:type="character" w:styleId="UnresolvedMention">
    <w:name w:val="Unresolved Mention"/>
    <w:basedOn w:val="DefaultParagraphFont"/>
    <w:uiPriority w:val="99"/>
    <w:semiHidden/>
    <w:unhideWhenUsed/>
    <w:rsid w:val="006F4D89"/>
    <w:rPr>
      <w:color w:val="605E5C"/>
      <w:shd w:val="clear" w:color="auto" w:fill="E1DFDD"/>
    </w:rPr>
  </w:style>
  <w:style w:type="paragraph" w:styleId="BalloonText">
    <w:name w:val="Balloon Text"/>
    <w:basedOn w:val="Normal"/>
    <w:link w:val="BalloonTextChar"/>
    <w:uiPriority w:val="99"/>
    <w:unhideWhenUsed/>
    <w:rsid w:val="00E85D4D"/>
    <w:pPr>
      <w:spacing w:after="0" w:line="240" w:lineRule="auto"/>
    </w:pPr>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rsid w:val="00E85D4D"/>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stueduc.2024.101390" TargetMode="External"/><Relationship Id="rId5" Type="http://schemas.openxmlformats.org/officeDocument/2006/relationships/hyperlink" Target="https://www.chronicle.com/article/No-Textbooks-No-Lectures-and/245640?cid=wsinglestory_hp_1a" TargetMode="External"/><Relationship Id="rId4" Type="http://schemas.openxmlformats.org/officeDocument/2006/relationships/hyperlink" Target="https://www.cnn.com/2025/01/08/business/ai-job-losses-by-2030-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Selznick, Ben - selznibs</dc:creator>
  <cp:keywords/>
  <dc:description/>
  <cp:lastModifiedBy>Mayhew, Matthew</cp:lastModifiedBy>
  <cp:revision>5</cp:revision>
  <dcterms:created xsi:type="dcterms:W3CDTF">2025-09-17T18:16:00Z</dcterms:created>
  <dcterms:modified xsi:type="dcterms:W3CDTF">2025-09-17T18:20:00Z</dcterms:modified>
</cp:coreProperties>
</file>