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7BED" w14:textId="77777777" w:rsidR="00285C75" w:rsidRDefault="00285C75" w:rsidP="00A35831">
      <w:pPr>
        <w:pStyle w:val="AuthorInfo"/>
        <w:tabs>
          <w:tab w:val="clear" w:pos="8640"/>
        </w:tabs>
        <w:rPr>
          <w:b/>
          <w:bCs/>
          <w:sz w:val="40"/>
          <w:szCs w:val="40"/>
        </w:rPr>
      </w:pPr>
      <w:bookmarkStart w:id="0" w:name="_Toc498243632"/>
      <w:r w:rsidRPr="00285C75">
        <w:rPr>
          <w:b/>
          <w:bCs/>
          <w:sz w:val="40"/>
          <w:szCs w:val="40"/>
        </w:rPr>
        <w:t>Determinants of Women's Well-being in the Automotive Sector in Tangier: A Systematic Literature Review and Empirical Study</w:t>
      </w:r>
    </w:p>
    <w:p w14:paraId="7190BB88" w14:textId="7908B035" w:rsidR="00285C75" w:rsidRDefault="00285C75" w:rsidP="00285C75">
      <w:pPr>
        <w:spacing w:line="480" w:lineRule="auto"/>
        <w:jc w:val="center"/>
      </w:pPr>
      <w:r w:rsidRPr="00285C75">
        <w:rPr>
          <w:b/>
          <w:bCs/>
        </w:rPr>
        <w:t>Amina CHANDAD</w:t>
      </w:r>
      <w:r>
        <w:br/>
      </w:r>
      <w:r w:rsidRPr="00285C75">
        <w:rPr>
          <w:i/>
          <w:iCs/>
          <w:sz w:val="20"/>
          <w:szCs w:val="20"/>
        </w:rPr>
        <w:t>ENCG Tangier, Governance of Organizations and Territories Laboratory - Abdel Malek Essaadi University</w:t>
      </w:r>
    </w:p>
    <w:p w14:paraId="7176A3C8" w14:textId="59D47362" w:rsidR="00285C75" w:rsidRDefault="00285C75" w:rsidP="00285C75">
      <w:pPr>
        <w:spacing w:line="480" w:lineRule="auto"/>
        <w:jc w:val="center"/>
      </w:pPr>
      <w:r w:rsidRPr="00285C75">
        <w:rPr>
          <w:b/>
          <w:bCs/>
        </w:rPr>
        <w:t>Mostafa Abakouy</w:t>
      </w:r>
      <w:r>
        <w:br/>
      </w:r>
      <w:r w:rsidRPr="00285C75">
        <w:rPr>
          <w:i/>
          <w:iCs/>
          <w:sz w:val="20"/>
          <w:szCs w:val="20"/>
        </w:rPr>
        <w:t>ENCG Tangier, Governance of Organizations and Territories Laboratory - Abdel Malek Essaadi University</w:t>
      </w:r>
    </w:p>
    <w:p w14:paraId="60B307CA" w14:textId="77777777" w:rsidR="00A35831" w:rsidRPr="00FD6B7A" w:rsidRDefault="00A35831" w:rsidP="00A35831">
      <w:pPr>
        <w:pStyle w:val="AuthorInfo"/>
        <w:tabs>
          <w:tab w:val="clear" w:pos="8640"/>
        </w:tabs>
        <w:rPr>
          <w:i/>
          <w:iCs/>
        </w:rPr>
      </w:pPr>
    </w:p>
    <w:p w14:paraId="4F3EC4F8" w14:textId="77777777" w:rsidR="00A35831" w:rsidRPr="00FD6B7A" w:rsidRDefault="00A35831" w:rsidP="00140646">
      <w:pPr>
        <w:pStyle w:val="AuthorInfo"/>
        <w:tabs>
          <w:tab w:val="clear" w:pos="8640"/>
        </w:tabs>
        <w:jc w:val="left"/>
        <w:rPr>
          <w:b/>
          <w:bCs/>
        </w:rPr>
      </w:pPr>
    </w:p>
    <w:p w14:paraId="36175036" w14:textId="77777777" w:rsidR="00AE2DA0" w:rsidRPr="00FD6B7A" w:rsidRDefault="00140646" w:rsidP="00140646">
      <w:pPr>
        <w:pStyle w:val="AuthorInfo"/>
        <w:tabs>
          <w:tab w:val="clear" w:pos="8640"/>
        </w:tabs>
        <w:jc w:val="left"/>
        <w:rPr>
          <w:b/>
          <w:bCs/>
        </w:rPr>
      </w:pPr>
      <w:r w:rsidRPr="00FD6B7A">
        <w:rPr>
          <w:b/>
          <w:bCs/>
          <w:sz w:val="28"/>
          <w:szCs w:val="28"/>
        </w:rPr>
        <w:t>ABSTRACT</w:t>
      </w:r>
      <w:bookmarkEnd w:id="0"/>
    </w:p>
    <w:p w14:paraId="19CF1EB1" w14:textId="3C025492" w:rsidR="00285C75" w:rsidRPr="00285C75" w:rsidRDefault="00285C75" w:rsidP="00285C75">
      <w:pPr>
        <w:jc w:val="both"/>
        <w:rPr>
          <w:iCs/>
        </w:rPr>
      </w:pPr>
      <w:r w:rsidRPr="00285C75">
        <w:rPr>
          <w:iCs/>
        </w:rPr>
        <w:t xml:space="preserve">This study investigates the determinants of women’s workplace well-being in Tangier’s automotive industry, a sector undergoing significant feminization. Despite increasing female participation, structural barriers persist, notably in technical and leadership roles. Using a dual-method design, we conducted a PRISMA-based systematic literature review and an empirical survey of 300 female employees across different roles. Key factors influencing well-being include managerial support, work-life balance, recognition, working conditions, and career advancement. Subgroup analyses reveal notable disparities in perception by tenure, education level, and job type. The study introduces a </w:t>
      </w:r>
      <w:r w:rsidRPr="00285C75">
        <w:rPr>
          <w:iCs/>
        </w:rPr>
        <w:t>contextualized</w:t>
      </w:r>
      <w:r w:rsidRPr="00285C75">
        <w:rPr>
          <w:iCs/>
        </w:rPr>
        <w:t xml:space="preserve"> framework for well-being that integrates </w:t>
      </w:r>
      <w:r w:rsidRPr="00285C75">
        <w:rPr>
          <w:iCs/>
        </w:rPr>
        <w:t>organizational</w:t>
      </w:r>
      <w:r w:rsidRPr="00285C75">
        <w:rPr>
          <w:iCs/>
        </w:rPr>
        <w:t>, individual and cultural dimensions, contributing to both theory and practice in international HRM. Practical implications include specific recommendations for employers, policymakers and training institutions. This research provides actionable insights for gender-inclusive policy design in emerging economies.</w:t>
      </w:r>
    </w:p>
    <w:p w14:paraId="3472F0B1" w14:textId="77777777" w:rsidR="00285C75" w:rsidRDefault="00285C75" w:rsidP="00682B18">
      <w:pPr>
        <w:pStyle w:val="AbstractText"/>
        <w:tabs>
          <w:tab w:val="clear" w:pos="8640"/>
        </w:tabs>
        <w:spacing w:line="240" w:lineRule="auto"/>
        <w:jc w:val="both"/>
        <w:rPr>
          <w:iCs/>
          <w:szCs w:val="24"/>
        </w:rPr>
      </w:pPr>
    </w:p>
    <w:p w14:paraId="65CA37E4" w14:textId="77777777" w:rsidR="00285C75" w:rsidRDefault="00285C75" w:rsidP="00682B18">
      <w:pPr>
        <w:pStyle w:val="AbstractText"/>
        <w:tabs>
          <w:tab w:val="clear" w:pos="8640"/>
        </w:tabs>
        <w:spacing w:line="240" w:lineRule="auto"/>
        <w:jc w:val="both"/>
        <w:rPr>
          <w:iCs/>
          <w:szCs w:val="24"/>
        </w:rPr>
      </w:pPr>
    </w:p>
    <w:p w14:paraId="61BAB55F" w14:textId="18130A9C" w:rsidR="00AE2DA0" w:rsidRPr="00FD6B7A" w:rsidRDefault="00AE2DA0" w:rsidP="00285C75">
      <w:pPr>
        <w:pStyle w:val="AbstractText"/>
        <w:tabs>
          <w:tab w:val="clear" w:pos="8640"/>
        </w:tabs>
        <w:spacing w:line="240" w:lineRule="auto"/>
        <w:jc w:val="both"/>
        <w:rPr>
          <w:bCs/>
          <w:iCs/>
          <w:sz w:val="22"/>
          <w:szCs w:val="20"/>
        </w:rPr>
      </w:pPr>
      <w:r w:rsidRPr="00FD6B7A">
        <w:rPr>
          <w:b/>
          <w:iCs/>
          <w:szCs w:val="24"/>
        </w:rPr>
        <w:t>Keywords:</w:t>
      </w:r>
      <w:r w:rsidRPr="00FD6B7A">
        <w:rPr>
          <w:bCs/>
          <w:iCs/>
          <w:szCs w:val="24"/>
        </w:rPr>
        <w:t xml:space="preserve"> </w:t>
      </w:r>
      <w:r w:rsidR="00285C75" w:rsidRPr="00285C75">
        <w:rPr>
          <w:bCs/>
          <w:iCs/>
          <w:szCs w:val="24"/>
        </w:rPr>
        <w:t>Women, workplace well-being, automotive industry, Morocco, gender equity, empirical study</w:t>
      </w:r>
    </w:p>
    <w:p w14:paraId="52CCEEF4" w14:textId="77777777" w:rsidR="00255574" w:rsidRPr="00FD6B7A" w:rsidRDefault="00255574"/>
    <w:sectPr w:rsidR="00255574" w:rsidRPr="00FD6B7A" w:rsidSect="002B3D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9392" w14:textId="77777777" w:rsidR="00DA53FA" w:rsidRDefault="00DA53FA" w:rsidP="00FA5C0D">
      <w:r>
        <w:separator/>
      </w:r>
    </w:p>
  </w:endnote>
  <w:endnote w:type="continuationSeparator" w:id="0">
    <w:p w14:paraId="3F8CC8CB" w14:textId="77777777" w:rsidR="00DA53FA" w:rsidRDefault="00DA53FA" w:rsidP="00F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4B73" w14:textId="77777777" w:rsidR="00DA53FA" w:rsidRDefault="00DA53FA" w:rsidP="00FA5C0D">
      <w:r>
        <w:separator/>
      </w:r>
    </w:p>
  </w:footnote>
  <w:footnote w:type="continuationSeparator" w:id="0">
    <w:p w14:paraId="7C51828D" w14:textId="77777777" w:rsidR="00DA53FA" w:rsidRDefault="00DA53FA" w:rsidP="00FA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7F18" w14:textId="77777777" w:rsidR="00F34542" w:rsidRDefault="00004413" w:rsidP="00F34542">
    <w:pPr>
      <w:pStyle w:val="En-tte"/>
      <w:tabs>
        <w:tab w:val="clear" w:pos="8640"/>
        <w:tab w:val="right" w:pos="918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1B472892"/>
    <w:multiLevelType w:val="hybridMultilevel"/>
    <w:tmpl w:val="4564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061660">
    <w:abstractNumId w:val="3"/>
  </w:num>
  <w:num w:numId="2" w16cid:durableId="399449618">
    <w:abstractNumId w:val="2"/>
  </w:num>
  <w:num w:numId="3" w16cid:durableId="1085760589">
    <w:abstractNumId w:val="0"/>
  </w:num>
  <w:num w:numId="4" w16cid:durableId="429401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A0"/>
    <w:rsid w:val="00004413"/>
    <w:rsid w:val="00015EB3"/>
    <w:rsid w:val="00027F39"/>
    <w:rsid w:val="0005790F"/>
    <w:rsid w:val="000A5F4E"/>
    <w:rsid w:val="000D60A2"/>
    <w:rsid w:val="000D6994"/>
    <w:rsid w:val="00140646"/>
    <w:rsid w:val="00155DCF"/>
    <w:rsid w:val="0017051C"/>
    <w:rsid w:val="00186F44"/>
    <w:rsid w:val="00253B62"/>
    <w:rsid w:val="00255574"/>
    <w:rsid w:val="00285C75"/>
    <w:rsid w:val="002B3DFB"/>
    <w:rsid w:val="00323A0D"/>
    <w:rsid w:val="003415F3"/>
    <w:rsid w:val="00341794"/>
    <w:rsid w:val="003433C1"/>
    <w:rsid w:val="0039363A"/>
    <w:rsid w:val="00396029"/>
    <w:rsid w:val="003D0431"/>
    <w:rsid w:val="003D48DB"/>
    <w:rsid w:val="004B29EF"/>
    <w:rsid w:val="004E7CF4"/>
    <w:rsid w:val="005A6B89"/>
    <w:rsid w:val="005B0443"/>
    <w:rsid w:val="005D50F5"/>
    <w:rsid w:val="005D7465"/>
    <w:rsid w:val="00646176"/>
    <w:rsid w:val="00682B18"/>
    <w:rsid w:val="0069205A"/>
    <w:rsid w:val="007354D1"/>
    <w:rsid w:val="00782D05"/>
    <w:rsid w:val="00790FE4"/>
    <w:rsid w:val="007E18AC"/>
    <w:rsid w:val="008D2B39"/>
    <w:rsid w:val="008E5BB9"/>
    <w:rsid w:val="008F5202"/>
    <w:rsid w:val="00922089"/>
    <w:rsid w:val="00925184"/>
    <w:rsid w:val="00935BE4"/>
    <w:rsid w:val="009A0663"/>
    <w:rsid w:val="009E79B8"/>
    <w:rsid w:val="00A35831"/>
    <w:rsid w:val="00AC2FA1"/>
    <w:rsid w:val="00AE2DA0"/>
    <w:rsid w:val="00AF0B1A"/>
    <w:rsid w:val="00B74D4C"/>
    <w:rsid w:val="00B76FA9"/>
    <w:rsid w:val="00B83011"/>
    <w:rsid w:val="00BD7665"/>
    <w:rsid w:val="00D26535"/>
    <w:rsid w:val="00D34E72"/>
    <w:rsid w:val="00D42B95"/>
    <w:rsid w:val="00D6760B"/>
    <w:rsid w:val="00D91264"/>
    <w:rsid w:val="00D97348"/>
    <w:rsid w:val="00DA53FA"/>
    <w:rsid w:val="00DD00D4"/>
    <w:rsid w:val="00DD3363"/>
    <w:rsid w:val="00E67167"/>
    <w:rsid w:val="00E71F09"/>
    <w:rsid w:val="00EB3829"/>
    <w:rsid w:val="00F34542"/>
    <w:rsid w:val="00FA5C0D"/>
    <w:rsid w:val="00FA630A"/>
    <w:rsid w:val="00FA6D1B"/>
    <w:rsid w:val="00FC5590"/>
    <w:rsid w:val="00FD6B7A"/>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05C8"/>
  <w15:chartTrackingRefBased/>
  <w15:docId w15:val="{CAB17C0C-AA50-4233-9EF9-D0EC9B66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A0"/>
    <w:rPr>
      <w:rFonts w:ascii="Times New Roman" w:eastAsia="Times New Roman" w:hAnsi="Times New Roman"/>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lang w:val="en-US" w:eastAsia="en-US"/>
    </w:rPr>
  </w:style>
  <w:style w:type="paragraph" w:styleId="En-tte">
    <w:name w:val="header"/>
    <w:basedOn w:val="Normal"/>
    <w:link w:val="En-tteCar"/>
    <w:rsid w:val="00AE2DA0"/>
    <w:pPr>
      <w:keepLines/>
      <w:tabs>
        <w:tab w:val="center" w:pos="4320"/>
        <w:tab w:val="right" w:pos="8640"/>
      </w:tabs>
      <w:spacing w:line="480" w:lineRule="auto"/>
      <w:jc w:val="center"/>
    </w:pPr>
  </w:style>
  <w:style w:type="character" w:customStyle="1" w:styleId="En-tteCar">
    <w:name w:val="En-tête Car"/>
    <w:link w:val="En-tte"/>
    <w:rsid w:val="00AE2DA0"/>
    <w:rPr>
      <w:rFonts w:ascii="Times New Roman" w:eastAsia="Times New Roman" w:hAnsi="Times New Roman" w:cs="Times New Roman"/>
      <w:sz w:val="24"/>
      <w:szCs w:val="24"/>
    </w:rPr>
  </w:style>
  <w:style w:type="paragraph" w:styleId="Sous-titre">
    <w:name w:val="Subtitle"/>
    <w:basedOn w:val="Normal"/>
    <w:next w:val="Corpsdetexte"/>
    <w:link w:val="Sous-titreC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ous-titreCar">
    <w:name w:val="Sous-titre Car"/>
    <w:link w:val="Sous-titr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Corpsdetexte"/>
    <w:rsid w:val="00AE2DA0"/>
    <w:pPr>
      <w:keepNext/>
      <w:tabs>
        <w:tab w:val="right" w:pos="8640"/>
      </w:tabs>
      <w:spacing w:after="0" w:line="480" w:lineRule="auto"/>
    </w:pPr>
    <w:rPr>
      <w:szCs w:val="22"/>
    </w:rPr>
  </w:style>
  <w:style w:type="paragraph" w:styleId="Corpsdetexte">
    <w:name w:val="Body Text"/>
    <w:basedOn w:val="Normal"/>
    <w:link w:val="CorpsdetexteCar"/>
    <w:uiPriority w:val="99"/>
    <w:semiHidden/>
    <w:unhideWhenUsed/>
    <w:rsid w:val="00AE2DA0"/>
    <w:pPr>
      <w:spacing w:after="120"/>
    </w:pPr>
  </w:style>
  <w:style w:type="character" w:customStyle="1" w:styleId="CorpsdetexteCar">
    <w:name w:val="Corps de texte Car"/>
    <w:link w:val="Corpsdetexte"/>
    <w:uiPriority w:val="99"/>
    <w:semiHidden/>
    <w:rsid w:val="00AE2DA0"/>
    <w:rPr>
      <w:rFonts w:ascii="Times New Roman" w:eastAsia="Times New Roman" w:hAnsi="Times New Roman" w:cs="Times New Roman"/>
      <w:sz w:val="24"/>
      <w:szCs w:val="24"/>
    </w:rPr>
  </w:style>
  <w:style w:type="character" w:styleId="lev">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Lienhypertexte">
    <w:name w:val="Hyperlink"/>
    <w:uiPriority w:val="99"/>
    <w:unhideWhenUsed/>
    <w:rsid w:val="00004413"/>
    <w:rPr>
      <w:color w:val="0000FF"/>
      <w:u w:val="single"/>
    </w:rPr>
  </w:style>
  <w:style w:type="paragraph" w:styleId="Retraitcorpsdetexte">
    <w:name w:val="Body Text Indent"/>
    <w:basedOn w:val="Normal"/>
    <w:link w:val="RetraitcorpsdetexteCar"/>
    <w:uiPriority w:val="99"/>
    <w:semiHidden/>
    <w:unhideWhenUsed/>
    <w:rsid w:val="00D97348"/>
    <w:pPr>
      <w:spacing w:after="120"/>
      <w:ind w:left="360"/>
    </w:pPr>
  </w:style>
  <w:style w:type="character" w:customStyle="1" w:styleId="RetraitcorpsdetexteCar">
    <w:name w:val="Retrait corps de texte Car"/>
    <w:link w:val="Retraitcorpsdetexte"/>
    <w:uiPriority w:val="99"/>
    <w:semiHidden/>
    <w:rsid w:val="00D97348"/>
    <w:rPr>
      <w:rFonts w:ascii="Times New Roman" w:eastAsia="Times New Roman" w:hAnsi="Times New Roman"/>
      <w:sz w:val="24"/>
      <w:szCs w:val="24"/>
    </w:rPr>
  </w:style>
  <w:style w:type="paragraph" w:styleId="Pieddepage">
    <w:name w:val="footer"/>
    <w:basedOn w:val="Normal"/>
    <w:link w:val="PieddepageCar"/>
    <w:uiPriority w:val="99"/>
    <w:unhideWhenUsed/>
    <w:rsid w:val="00782D05"/>
    <w:pPr>
      <w:tabs>
        <w:tab w:val="center" w:pos="4680"/>
        <w:tab w:val="right" w:pos="9360"/>
      </w:tabs>
    </w:pPr>
  </w:style>
  <w:style w:type="character" w:customStyle="1" w:styleId="PieddepageCar">
    <w:name w:val="Pied de page Car"/>
    <w:link w:val="Pieddepage"/>
    <w:uiPriority w:val="99"/>
    <w:rsid w:val="00782D05"/>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51317">
      <w:bodyDiv w:val="1"/>
      <w:marLeft w:val="0"/>
      <w:marRight w:val="0"/>
      <w:marTop w:val="0"/>
      <w:marBottom w:val="0"/>
      <w:divBdr>
        <w:top w:val="none" w:sz="0" w:space="0" w:color="auto"/>
        <w:left w:val="none" w:sz="0" w:space="0" w:color="auto"/>
        <w:bottom w:val="none" w:sz="0" w:space="0" w:color="auto"/>
        <w:right w:val="none" w:sz="0" w:space="0" w:color="auto"/>
      </w:divBdr>
    </w:div>
    <w:div w:id="487020721">
      <w:bodyDiv w:val="1"/>
      <w:marLeft w:val="0"/>
      <w:marRight w:val="0"/>
      <w:marTop w:val="0"/>
      <w:marBottom w:val="0"/>
      <w:divBdr>
        <w:top w:val="none" w:sz="0" w:space="0" w:color="auto"/>
        <w:left w:val="none" w:sz="0" w:space="0" w:color="auto"/>
        <w:bottom w:val="none" w:sz="0" w:space="0" w:color="auto"/>
        <w:right w:val="none" w:sz="0" w:space="0" w:color="auto"/>
      </w:divBdr>
    </w:div>
    <w:div w:id="505949167">
      <w:bodyDiv w:val="1"/>
      <w:marLeft w:val="0"/>
      <w:marRight w:val="0"/>
      <w:marTop w:val="0"/>
      <w:marBottom w:val="0"/>
      <w:divBdr>
        <w:top w:val="none" w:sz="0" w:space="0" w:color="auto"/>
        <w:left w:val="none" w:sz="0" w:space="0" w:color="auto"/>
        <w:bottom w:val="none" w:sz="0" w:space="0" w:color="auto"/>
        <w:right w:val="none" w:sz="0" w:space="0" w:color="auto"/>
      </w:divBdr>
    </w:div>
    <w:div w:id="13781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Amina CHANDAD</cp:lastModifiedBy>
  <cp:revision>2</cp:revision>
  <dcterms:created xsi:type="dcterms:W3CDTF">2025-09-13T23:42:00Z</dcterms:created>
  <dcterms:modified xsi:type="dcterms:W3CDTF">2025-09-13T23:42:00Z</dcterms:modified>
</cp:coreProperties>
</file>