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200" w:rsidRPr="00222A02" w:rsidRDefault="00000000">
      <w:pPr>
        <w:pStyle w:val="Title"/>
        <w:rPr>
          <w:sz w:val="40"/>
          <w:szCs w:val="40"/>
        </w:rPr>
      </w:pPr>
      <w:r w:rsidRPr="00222A02">
        <w:rPr>
          <w:sz w:val="40"/>
          <w:szCs w:val="40"/>
        </w:rPr>
        <w:t>An</w:t>
      </w:r>
      <w:r w:rsidRPr="00222A02">
        <w:rPr>
          <w:spacing w:val="-7"/>
          <w:sz w:val="40"/>
          <w:szCs w:val="40"/>
        </w:rPr>
        <w:t xml:space="preserve"> </w:t>
      </w:r>
      <w:r w:rsidRPr="00222A02">
        <w:rPr>
          <w:sz w:val="40"/>
          <w:szCs w:val="40"/>
        </w:rPr>
        <w:t>Analysis</w:t>
      </w:r>
      <w:r w:rsidRPr="00222A02">
        <w:rPr>
          <w:spacing w:val="-6"/>
          <w:sz w:val="40"/>
          <w:szCs w:val="40"/>
        </w:rPr>
        <w:t xml:space="preserve"> </w:t>
      </w:r>
      <w:r w:rsidRPr="00222A02">
        <w:rPr>
          <w:sz w:val="40"/>
          <w:szCs w:val="40"/>
        </w:rPr>
        <w:t>of</w:t>
      </w:r>
      <w:r w:rsidRPr="00222A02">
        <w:rPr>
          <w:spacing w:val="-7"/>
          <w:sz w:val="40"/>
          <w:szCs w:val="40"/>
        </w:rPr>
        <w:t xml:space="preserve"> </w:t>
      </w:r>
      <w:r w:rsidRPr="00222A02">
        <w:rPr>
          <w:sz w:val="40"/>
          <w:szCs w:val="40"/>
        </w:rPr>
        <w:t>the</w:t>
      </w:r>
      <w:r w:rsidRPr="00222A02">
        <w:rPr>
          <w:spacing w:val="-6"/>
          <w:sz w:val="40"/>
          <w:szCs w:val="40"/>
        </w:rPr>
        <w:t xml:space="preserve"> </w:t>
      </w:r>
      <w:r w:rsidRPr="00222A02">
        <w:rPr>
          <w:sz w:val="40"/>
          <w:szCs w:val="40"/>
        </w:rPr>
        <w:t>Economic</w:t>
      </w:r>
      <w:r w:rsidRPr="00222A02">
        <w:rPr>
          <w:spacing w:val="-7"/>
          <w:sz w:val="40"/>
          <w:szCs w:val="40"/>
        </w:rPr>
        <w:t xml:space="preserve"> </w:t>
      </w:r>
      <w:r w:rsidRPr="00222A02">
        <w:rPr>
          <w:sz w:val="40"/>
          <w:szCs w:val="40"/>
        </w:rPr>
        <w:t>Consequences</w:t>
      </w:r>
      <w:r w:rsidRPr="00222A02">
        <w:rPr>
          <w:spacing w:val="-6"/>
          <w:sz w:val="40"/>
          <w:szCs w:val="40"/>
        </w:rPr>
        <w:t xml:space="preserve"> </w:t>
      </w:r>
      <w:r w:rsidRPr="00222A02">
        <w:rPr>
          <w:sz w:val="40"/>
          <w:szCs w:val="40"/>
        </w:rPr>
        <w:t>of</w:t>
      </w:r>
      <w:r w:rsidRPr="00222A02">
        <w:rPr>
          <w:spacing w:val="-6"/>
          <w:sz w:val="40"/>
          <w:szCs w:val="40"/>
        </w:rPr>
        <w:t xml:space="preserve"> </w:t>
      </w:r>
      <w:r w:rsidRPr="00222A02">
        <w:rPr>
          <w:sz w:val="40"/>
          <w:szCs w:val="40"/>
        </w:rPr>
        <w:t>Tax</w:t>
      </w:r>
      <w:r w:rsidRPr="00222A02">
        <w:rPr>
          <w:spacing w:val="-7"/>
          <w:sz w:val="40"/>
          <w:szCs w:val="40"/>
        </w:rPr>
        <w:t xml:space="preserve"> </w:t>
      </w:r>
      <w:r w:rsidRPr="00222A02">
        <w:rPr>
          <w:spacing w:val="-2"/>
          <w:sz w:val="40"/>
          <w:szCs w:val="40"/>
        </w:rPr>
        <w:t>Reductions</w:t>
      </w:r>
    </w:p>
    <w:p w:rsidR="00CF2200" w:rsidRDefault="00CF2200">
      <w:pPr>
        <w:pStyle w:val="BodyText"/>
        <w:rPr>
          <w:b/>
          <w:sz w:val="28"/>
        </w:rPr>
      </w:pPr>
    </w:p>
    <w:p w:rsidR="00CF2200" w:rsidRDefault="00CF2200" w:rsidP="00222A02">
      <w:pPr>
        <w:pStyle w:val="BodyText"/>
        <w:spacing w:before="188"/>
        <w:jc w:val="center"/>
        <w:rPr>
          <w:b/>
          <w:sz w:val="28"/>
        </w:rPr>
      </w:pPr>
    </w:p>
    <w:p w:rsidR="00222A02" w:rsidRDefault="00000000" w:rsidP="00222A02">
      <w:pPr>
        <w:pStyle w:val="BodyText"/>
        <w:spacing w:line="237" w:lineRule="auto"/>
        <w:ind w:left="2807" w:right="-180" w:hanging="2717"/>
        <w:jc w:val="center"/>
      </w:pPr>
      <w:proofErr w:type="spellStart"/>
      <w:r>
        <w:t>Myeong</w:t>
      </w:r>
      <w:proofErr w:type="spellEnd"/>
      <w:r>
        <w:t xml:space="preserve"> Hwan Kim</w:t>
      </w:r>
      <w:r w:rsidR="00222A02">
        <w:t xml:space="preserve">, </w:t>
      </w:r>
      <w:proofErr w:type="spellStart"/>
      <w:r w:rsidR="00222A02">
        <w:t>Yongseung</w:t>
      </w:r>
      <w:proofErr w:type="spellEnd"/>
      <w:r w:rsidR="00222A02">
        <w:t xml:space="preserve"> Han</w:t>
      </w:r>
    </w:p>
    <w:p w:rsidR="00222A02" w:rsidRDefault="00222A02" w:rsidP="00222A02">
      <w:pPr>
        <w:pStyle w:val="BodyText"/>
        <w:spacing w:line="237" w:lineRule="auto"/>
        <w:ind w:left="2807" w:right="-180" w:firstLine="912"/>
        <w:jc w:val="center"/>
      </w:pPr>
    </w:p>
    <w:p w:rsidR="00CF2200" w:rsidRDefault="00000000" w:rsidP="00222A02">
      <w:pPr>
        <w:pStyle w:val="BodyText"/>
        <w:spacing w:line="237" w:lineRule="auto"/>
        <w:ind w:left="1440" w:right="-180" w:hanging="1350"/>
        <w:jc w:val="center"/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Economics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Finance</w:t>
      </w:r>
      <w:r w:rsidR="00222A02">
        <w:t xml:space="preserve">, </w:t>
      </w:r>
      <w:r>
        <w:t>Purdue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Fort</w:t>
      </w:r>
      <w:r>
        <w:rPr>
          <w:spacing w:val="-12"/>
        </w:rPr>
        <w:t xml:space="preserve"> </w:t>
      </w:r>
      <w:r>
        <w:t>Wayne</w:t>
      </w:r>
      <w:r w:rsidR="00222A02">
        <w:t>,</w:t>
      </w:r>
      <w:r>
        <w:t xml:space="preserve"> </w:t>
      </w:r>
      <w:r>
        <w:rPr>
          <w:spacing w:val="-4"/>
        </w:rPr>
        <w:t>USA</w:t>
      </w:r>
    </w:p>
    <w:p w:rsidR="00CF2200" w:rsidRDefault="00CF2200" w:rsidP="00222A02">
      <w:pPr>
        <w:pStyle w:val="BodyText"/>
        <w:spacing w:before="1"/>
        <w:jc w:val="center"/>
      </w:pPr>
    </w:p>
    <w:p w:rsidR="00CF2200" w:rsidRDefault="00222A02" w:rsidP="00222A02">
      <w:pPr>
        <w:pStyle w:val="BodyText"/>
        <w:spacing w:line="242" w:lineRule="auto"/>
        <w:ind w:left="2807" w:right="720" w:hanging="2717"/>
        <w:jc w:val="center"/>
      </w:pPr>
      <w:r>
        <w:t xml:space="preserve">              </w:t>
      </w:r>
      <w:r w:rsidR="00000000">
        <w:t>Department</w:t>
      </w:r>
      <w:r w:rsidR="00000000">
        <w:rPr>
          <w:spacing w:val="-10"/>
        </w:rPr>
        <w:t xml:space="preserve"> </w:t>
      </w:r>
      <w:r w:rsidR="00000000">
        <w:t>of</w:t>
      </w:r>
      <w:r w:rsidR="00000000">
        <w:rPr>
          <w:spacing w:val="-11"/>
        </w:rPr>
        <w:t xml:space="preserve"> </w:t>
      </w:r>
      <w:r w:rsidR="00000000">
        <w:t>Economics</w:t>
      </w:r>
      <w:r w:rsidR="00000000">
        <w:rPr>
          <w:spacing w:val="-10"/>
        </w:rPr>
        <w:t xml:space="preserve"> </w:t>
      </w:r>
      <w:r w:rsidR="00000000">
        <w:t>and</w:t>
      </w:r>
      <w:r w:rsidR="00000000">
        <w:rPr>
          <w:spacing w:val="-10"/>
        </w:rPr>
        <w:t xml:space="preserve"> </w:t>
      </w:r>
      <w:r w:rsidR="00000000">
        <w:t>Finance</w:t>
      </w:r>
      <w:r>
        <w:t xml:space="preserve">, </w:t>
      </w:r>
      <w:r w:rsidR="00000000">
        <w:t>University</w:t>
      </w:r>
      <w:r w:rsidR="00000000">
        <w:rPr>
          <w:spacing w:val="-13"/>
        </w:rPr>
        <w:t xml:space="preserve"> </w:t>
      </w:r>
      <w:r w:rsidR="00000000">
        <w:t>of</w:t>
      </w:r>
      <w:r w:rsidR="00000000">
        <w:rPr>
          <w:spacing w:val="-13"/>
        </w:rPr>
        <w:t xml:space="preserve"> </w:t>
      </w:r>
      <w:proofErr w:type="spellStart"/>
      <w:r w:rsidR="00000000">
        <w:t>NorthGeorgia</w:t>
      </w:r>
      <w:proofErr w:type="spellEnd"/>
      <w:r w:rsidR="00000000">
        <w:t xml:space="preserve"> </w:t>
      </w:r>
      <w:r w:rsidR="00000000">
        <w:rPr>
          <w:spacing w:val="-4"/>
        </w:rPr>
        <w:t>USA</w:t>
      </w:r>
    </w:p>
    <w:p w:rsidR="00CF2200" w:rsidRDefault="00CF2200">
      <w:pPr>
        <w:pStyle w:val="BodyText"/>
      </w:pPr>
    </w:p>
    <w:p w:rsidR="00CF2200" w:rsidRDefault="00CF2200">
      <w:pPr>
        <w:pStyle w:val="BodyText"/>
        <w:spacing w:before="257"/>
      </w:pPr>
    </w:p>
    <w:p w:rsidR="00CF2200" w:rsidRDefault="00000000">
      <w:pPr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 w:rsidR="00CF2200" w:rsidRDefault="00CF2200">
      <w:pPr>
        <w:pStyle w:val="BodyText"/>
        <w:rPr>
          <w:b/>
        </w:rPr>
      </w:pPr>
    </w:p>
    <w:p w:rsidR="00CF2200" w:rsidRDefault="00000000">
      <w:pPr>
        <w:pStyle w:val="BodyText"/>
        <w:ind w:right="357"/>
        <w:jc w:val="both"/>
        <w:rPr>
          <w:color w:val="000000"/>
          <w:shd w:val="clear" w:color="auto" w:fill="FAFAFA"/>
        </w:rPr>
      </w:pPr>
      <w:r>
        <w:t xml:space="preserve">Tax cuts can have significant effects on the economy, influencing various aspects such as consumer spending, government revenue, and overall economic growth. </w:t>
      </w:r>
      <w:r>
        <w:rPr>
          <w:color w:val="000000"/>
          <w:shd w:val="clear" w:color="auto" w:fill="FAFAFA"/>
        </w:rPr>
        <w:t>This study explores the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economic implications of tax reductions in the United States, with a particular emphasis on their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effects on GDP per capita. It seeks to elucidate both the short-term and long-term impacts of tax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cuts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on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economic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growth,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income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distribution,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and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macroeconomic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stability,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while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accounting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for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the influence of savings, government expenditure, and trade openness. Utilizing time series data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spanning from 1960 to 2023, the analysis employs unit root tests, multicollinearity diagnostics,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and asymmetry analysis within an Auto Regressive Distributed Lag framework to examine the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dynamic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interactions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between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tax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rates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and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economic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growth.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The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findings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indicate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statistically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significant, non-linear relationship between tax rates and economic growth, suggesting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diminishing returns from substantial tax cuts. While moderate tax reductions appear to foster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economic expansion, overly aggressive cuts may prove counterproductive.</w:t>
      </w:r>
    </w:p>
    <w:p w:rsidR="00222A02" w:rsidRDefault="00222A02">
      <w:pPr>
        <w:pStyle w:val="BodyText"/>
        <w:ind w:right="357"/>
        <w:jc w:val="both"/>
      </w:pPr>
    </w:p>
    <w:p w:rsidR="00CF2200" w:rsidRDefault="00CF2200">
      <w:pPr>
        <w:pStyle w:val="BodyText"/>
        <w:spacing w:before="3"/>
      </w:pPr>
    </w:p>
    <w:p w:rsidR="00CF2200" w:rsidRDefault="00000000">
      <w:pPr>
        <w:pStyle w:val="BodyText"/>
        <w:spacing w:line="275" w:lineRule="exact"/>
        <w:jc w:val="both"/>
      </w:pPr>
      <w:r w:rsidRPr="00222A02">
        <w:rPr>
          <w:b/>
          <w:iCs/>
        </w:rPr>
        <w:t>Keywords:</w:t>
      </w:r>
      <w:r>
        <w:rPr>
          <w:spacing w:val="-4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Growth,</w:t>
      </w:r>
      <w:r>
        <w:rPr>
          <w:spacing w:val="-1"/>
        </w:rPr>
        <w:t xml:space="preserve"> </w:t>
      </w:r>
      <w:r>
        <w:t>GDP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Capita,</w:t>
      </w:r>
      <w:r>
        <w:rPr>
          <w:spacing w:val="-2"/>
        </w:rPr>
        <w:t xml:space="preserve"> </w:t>
      </w:r>
      <w:r>
        <w:t>Tax,</w:t>
      </w:r>
      <w:r>
        <w:rPr>
          <w:spacing w:val="-1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Impact,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:rsidR="00CF2200" w:rsidRDefault="00CF2200">
      <w:pPr>
        <w:spacing w:line="275" w:lineRule="exact"/>
        <w:jc w:val="both"/>
        <w:rPr>
          <w:sz w:val="24"/>
        </w:rPr>
      </w:pPr>
    </w:p>
    <w:sectPr w:rsidR="00CF2200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200"/>
    <w:rsid w:val="00222A02"/>
    <w:rsid w:val="00C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703E"/>
  <w15:docId w15:val="{F1CF9B06-1926-DB42-9DF9-F058B1C9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right="3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Analysis of the Economic Consequences of Tax Reductions_Abstract for ICMBF_Jun 24 2025</dc:title>
  <dc:creator>Myeong Hwan Kim</dc:creator>
  <cp:lastModifiedBy>Microsoft Office User</cp:lastModifiedBy>
  <cp:revision>2</cp:revision>
  <dcterms:created xsi:type="dcterms:W3CDTF">2025-09-09T09:39:00Z</dcterms:created>
  <dcterms:modified xsi:type="dcterms:W3CDTF">2025-09-09T09:40:00Z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macOS Version 13.7.6 (Build 22H625) Quartz PDFContext</vt:lpwstr>
  </property>
</Properties>
</file>