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239A0F" w14:textId="77777777" w:rsidR="00A512D3" w:rsidRDefault="00EC2942" w:rsidP="00EC2942">
      <w:pPr>
        <w:spacing w:line="360" w:lineRule="auto"/>
        <w:rPr>
          <w:rFonts w:ascii="Times New Roman" w:eastAsia="GFS Didot" w:hAnsi="Times New Roman" w:cs="Times New Roman"/>
          <w:sz w:val="20"/>
          <w:szCs w:val="20"/>
          <w:lang w:val="en-US" w:eastAsia="en-GB"/>
        </w:rPr>
      </w:pPr>
      <w:r>
        <w:rPr>
          <w:rFonts w:ascii="Times New Roman" w:eastAsia="GFS Didot" w:hAnsi="Times New Roman" w:cs="Times New Roman"/>
          <w:b/>
          <w:sz w:val="28"/>
          <w:szCs w:val="28"/>
          <w:lang w:val="en-US" w:eastAsia="en-GB"/>
        </w:rPr>
        <w:t>The Historical Development of Volunteering and its Influence on the Professionalization of Social W</w:t>
      </w:r>
      <w:r w:rsidRPr="007D32F6">
        <w:rPr>
          <w:rFonts w:ascii="Times New Roman" w:eastAsia="GFS Didot" w:hAnsi="Times New Roman" w:cs="Times New Roman"/>
          <w:b/>
          <w:sz w:val="28"/>
          <w:szCs w:val="28"/>
          <w:lang w:val="en-US" w:eastAsia="en-GB"/>
        </w:rPr>
        <w:t>ork</w:t>
      </w:r>
      <w:r>
        <w:rPr>
          <w:rFonts w:ascii="Times New Roman" w:eastAsia="GFS Didot" w:hAnsi="Times New Roman" w:cs="Times New Roman"/>
          <w:b/>
          <w:sz w:val="28"/>
          <w:szCs w:val="28"/>
          <w:lang w:val="en-US" w:eastAsia="en-GB"/>
        </w:rPr>
        <w:t xml:space="preserve"> in the Czech Republic</w:t>
      </w:r>
      <w:r w:rsidRPr="007D32F6">
        <w:rPr>
          <w:rFonts w:ascii="Times New Roman" w:eastAsia="GFS Didot" w:hAnsi="Times New Roman" w:cs="Times New Roman"/>
          <w:b/>
          <w:sz w:val="28"/>
          <w:szCs w:val="28"/>
          <w:lang w:val="en-US" w:eastAsia="en-GB"/>
        </w:rPr>
        <w:t xml:space="preserve"> in the 1990s</w:t>
      </w:r>
      <w:r w:rsidRPr="00482F65">
        <w:rPr>
          <w:rFonts w:ascii="Times New Roman" w:eastAsia="GFS Didot" w:hAnsi="Times New Roman" w:cs="Times New Roman"/>
          <w:sz w:val="20"/>
          <w:szCs w:val="20"/>
          <w:lang w:val="en-US" w:eastAsia="en-GB"/>
        </w:rPr>
        <w:tab/>
      </w:r>
    </w:p>
    <w:p w14:paraId="78D9F94D" w14:textId="77777777" w:rsidR="00EC2942" w:rsidRDefault="00EC2942">
      <w:pPr>
        <w:rPr>
          <w:rFonts w:ascii="Times New Roman" w:eastAsia="GFS Didot" w:hAnsi="Times New Roman" w:cs="Times New Roman"/>
          <w:sz w:val="20"/>
          <w:szCs w:val="20"/>
          <w:lang w:val="en-US" w:eastAsia="en-GB"/>
        </w:rPr>
      </w:pPr>
    </w:p>
    <w:p w14:paraId="5D3E0697" w14:textId="77777777" w:rsidR="00EC2942" w:rsidRPr="00482F65" w:rsidRDefault="00EC2942" w:rsidP="00EC2942">
      <w:pPr>
        <w:spacing w:line="276" w:lineRule="auto"/>
        <w:rPr>
          <w:rFonts w:ascii="Times New Roman" w:eastAsia="GFS Didot" w:hAnsi="Times New Roman" w:cs="Times New Roman"/>
          <w:lang w:val="en-US" w:eastAsia="en-GB"/>
        </w:rPr>
      </w:pPr>
      <w:r>
        <w:rPr>
          <w:rFonts w:ascii="Times New Roman" w:eastAsia="GFS Didot" w:hAnsi="Times New Roman" w:cs="Times New Roman"/>
          <w:lang w:val="en-US" w:eastAsia="en-GB"/>
        </w:rPr>
        <w:t>Mgr. et Mgr. Nikola Štenclová, University of Ostrava, Faculty of Social Studies (doctoral student), stenni19@osu.cz</w:t>
      </w:r>
    </w:p>
    <w:p w14:paraId="2F8FC65E" w14:textId="77777777" w:rsidR="00EC2942" w:rsidRDefault="00EC2942"/>
    <w:p w14:paraId="39B9D320" w14:textId="77777777" w:rsidR="00EC2942" w:rsidRPr="00B7446F" w:rsidRDefault="00EC2942" w:rsidP="00EC2942">
      <w:pPr>
        <w:spacing w:after="240" w:line="276" w:lineRule="auto"/>
        <w:rPr>
          <w:rFonts w:ascii="Times New Roman" w:eastAsia="GFS Didot" w:hAnsi="Times New Roman" w:cs="Times New Roman"/>
          <w:color w:val="F04E58"/>
          <w:lang w:val="en-US" w:eastAsia="en-GB"/>
        </w:rPr>
      </w:pPr>
      <w:r w:rsidRPr="00482F65">
        <w:rPr>
          <w:rFonts w:ascii="Times New Roman" w:eastAsia="GFS Didot" w:hAnsi="Times New Roman" w:cs="Times New Roman"/>
          <w:b/>
          <w:sz w:val="28"/>
          <w:szCs w:val="28"/>
          <w:lang w:val="en-US" w:eastAsia="en-GB"/>
        </w:rPr>
        <w:t xml:space="preserve">Extended abstract </w:t>
      </w:r>
    </w:p>
    <w:p w14:paraId="28E53756" w14:textId="77777777" w:rsidR="00EC2942" w:rsidRDefault="00EC2942" w:rsidP="00EC2942">
      <w:pPr>
        <w:spacing w:after="160" w:line="360" w:lineRule="auto"/>
        <w:jc w:val="both"/>
        <w:rPr>
          <w:rFonts w:ascii="Times New Roman" w:hAnsi="Times New Roman" w:cs="Times New Roman"/>
        </w:rPr>
      </w:pPr>
      <w:r w:rsidRPr="007F0BD3">
        <w:rPr>
          <w:rFonts w:ascii="Times New Roman" w:hAnsi="Times New Roman" w:cs="Times New Roman"/>
        </w:rPr>
        <w:t xml:space="preserve">Social work is a field without which we could not imagine key public services today. According to Jones (2013), social work is an unquestioned part of the European social model. In post-communist countries in the </w:t>
      </w:r>
      <w:proofErr w:type="gramStart"/>
      <w:r w:rsidRPr="007F0BD3">
        <w:rPr>
          <w:rFonts w:ascii="Times New Roman" w:hAnsi="Times New Roman" w:cs="Times New Roman"/>
        </w:rPr>
        <w:t>1990s</w:t>
      </w:r>
      <w:proofErr w:type="gramEnd"/>
      <w:r w:rsidRPr="007F0BD3">
        <w:rPr>
          <w:rFonts w:ascii="Times New Roman" w:hAnsi="Times New Roman" w:cs="Times New Roman"/>
        </w:rPr>
        <w:t xml:space="preserve">, the primary focus was on restoring the professional status of social work, reforming existing services and filling in the missing services. The carriers of innovation in this sector were mainly non-governmental non-profit organizations and churches, of which volunteering was an inherent part (Lorenz, Havrdová, &amp; Matoušek, 2020). Thus, this research focuses on the evolution of the relationship between volunteering and the professionalization of social </w:t>
      </w:r>
      <w:proofErr w:type="gramStart"/>
      <w:r w:rsidRPr="007F0BD3">
        <w:rPr>
          <w:rFonts w:ascii="Times New Roman" w:hAnsi="Times New Roman" w:cs="Times New Roman"/>
        </w:rPr>
        <w:t>work - mapping</w:t>
      </w:r>
      <w:proofErr w:type="gramEnd"/>
      <w:r w:rsidRPr="007F0BD3">
        <w:rPr>
          <w:rFonts w:ascii="Times New Roman" w:hAnsi="Times New Roman" w:cs="Times New Roman"/>
        </w:rPr>
        <w:t xml:space="preserve"> how volunteering gradually contributed to the emergence of professional standards and methods that define the field of social work today </w:t>
      </w:r>
      <w:r>
        <w:rPr>
          <w:rFonts w:ascii="Times New Roman" w:hAnsi="Times New Roman" w:cs="Times New Roman"/>
        </w:rPr>
        <w:t xml:space="preserve">in the Czech Republic </w:t>
      </w:r>
      <w:r w:rsidRPr="007F0BD3">
        <w:rPr>
          <w:rFonts w:ascii="Times New Roman" w:hAnsi="Times New Roman" w:cs="Times New Roman"/>
        </w:rPr>
        <w:t xml:space="preserve">during the 1990s. </w:t>
      </w:r>
    </w:p>
    <w:p w14:paraId="7C88A75E" w14:textId="77777777" w:rsidR="00EC2942" w:rsidRPr="007F0BD3" w:rsidRDefault="00EC2942" w:rsidP="00EC2942">
      <w:pPr>
        <w:spacing w:after="160" w:line="360" w:lineRule="auto"/>
        <w:jc w:val="both"/>
        <w:rPr>
          <w:rFonts w:ascii="Times New Roman" w:hAnsi="Times New Roman" w:cs="Times New Roman"/>
        </w:rPr>
      </w:pPr>
      <w:r w:rsidRPr="007F0BD3">
        <w:rPr>
          <w:rFonts w:ascii="Times New Roman" w:hAnsi="Times New Roman" w:cs="Times New Roman"/>
        </w:rPr>
        <w:t xml:space="preserve">At the same time, the mutual influence of this voluntary and professional spheres can be observed throughout history, particularly in the area of values, approach to clients or adaptation to the context of the times. The time frame of the research is directed to the </w:t>
      </w:r>
      <w:proofErr w:type="gramStart"/>
      <w:r w:rsidRPr="007F0BD3">
        <w:rPr>
          <w:rFonts w:ascii="Times New Roman" w:hAnsi="Times New Roman" w:cs="Times New Roman"/>
        </w:rPr>
        <w:t>1990s</w:t>
      </w:r>
      <w:proofErr w:type="gramEnd"/>
      <w:r w:rsidRPr="007F0BD3">
        <w:rPr>
          <w:rFonts w:ascii="Times New Roman" w:hAnsi="Times New Roman" w:cs="Times New Roman"/>
        </w:rPr>
        <w:t xml:space="preserve"> because of the mapping of one of its biggest transformations in history, i.e. in terms of legislation, Act No. 83/1990 Coll., on the association of citizens, was adopted, which was followed by further legislative steps during the </w:t>
      </w:r>
      <w:proofErr w:type="gramStart"/>
      <w:r w:rsidRPr="007F0BD3">
        <w:rPr>
          <w:rFonts w:ascii="Times New Roman" w:hAnsi="Times New Roman" w:cs="Times New Roman"/>
        </w:rPr>
        <w:t>1990s</w:t>
      </w:r>
      <w:proofErr w:type="gramEnd"/>
      <w:r w:rsidRPr="007F0BD3">
        <w:rPr>
          <w:rFonts w:ascii="Times New Roman" w:hAnsi="Times New Roman" w:cs="Times New Roman"/>
        </w:rPr>
        <w:t xml:space="preserve">, i.e. Act No. 308/19991 Coll, No. 308/1995 Coll., on freedom of religious belief and the status of churches and religious societies, Act No. 248/1995 Coll., on public benefit societies, and Act No. 227/1997 Coll., on foundations and endowment funds. The amendments to the Civil Code concerning interest associations cannot be overlooked either. At the beginning of the </w:t>
      </w:r>
      <w:proofErr w:type="gramStart"/>
      <w:r w:rsidRPr="007F0BD3">
        <w:rPr>
          <w:rFonts w:ascii="Times New Roman" w:hAnsi="Times New Roman" w:cs="Times New Roman"/>
        </w:rPr>
        <w:t>1990s</w:t>
      </w:r>
      <w:proofErr w:type="gramEnd"/>
      <w:r w:rsidRPr="007F0BD3">
        <w:rPr>
          <w:rFonts w:ascii="Times New Roman" w:hAnsi="Times New Roman" w:cs="Times New Roman"/>
        </w:rPr>
        <w:t xml:space="preserve">, a new type of volunteer management also emerged, in which, according to the author Frič (2011), authentic volunteer activity was developed on a professional basis. The author highlights just as a typical example of this issue the professionalization in volunteering in the fields of social and health care. A major breakthrough in the context of volunteering also occurred in the late </w:t>
      </w:r>
      <w:proofErr w:type="gramStart"/>
      <w:r w:rsidRPr="007F0BD3">
        <w:rPr>
          <w:rFonts w:ascii="Times New Roman" w:hAnsi="Times New Roman" w:cs="Times New Roman"/>
        </w:rPr>
        <w:t>1990s</w:t>
      </w:r>
      <w:proofErr w:type="gramEnd"/>
      <w:r w:rsidRPr="007F0BD3">
        <w:rPr>
          <w:rFonts w:ascii="Times New Roman" w:hAnsi="Times New Roman" w:cs="Times New Roman"/>
        </w:rPr>
        <w:t xml:space="preserve">, specifically in 1999, with the establishment of the first volunteer centre in the Czech Republic, HESTIA, which professionally deals with management, education and research in volunteering (Tošner, 2008). The research will draw mainly on contemporary literature and archival materials (contemporary </w:t>
      </w:r>
      <w:r w:rsidRPr="007F0BD3">
        <w:rPr>
          <w:rFonts w:ascii="Times New Roman" w:hAnsi="Times New Roman" w:cs="Times New Roman"/>
        </w:rPr>
        <w:lastRenderedPageBreak/>
        <w:t>documents) from the National Archives of the Czech Republic (the fund of social welfare, development of non-profit organizations and documentation of the Ministry of Labour and Social Affairs), the Ostrava City Archives and the Zemský archiv in Opava.</w:t>
      </w:r>
    </w:p>
    <w:p w14:paraId="2189CC25" w14:textId="77777777" w:rsidR="00EC2942" w:rsidRDefault="00EC2942" w:rsidP="00EC2942">
      <w:pPr>
        <w:spacing w:before="160" w:after="160" w:line="360" w:lineRule="auto"/>
        <w:jc w:val="both"/>
        <w:rPr>
          <w:rFonts w:ascii="Times New Roman" w:hAnsi="Times New Roman" w:cs="Times New Roman"/>
        </w:rPr>
      </w:pPr>
      <w:r w:rsidRPr="007F0BD3">
        <w:rPr>
          <w:rFonts w:ascii="Times New Roman" w:hAnsi="Times New Roman" w:cs="Times New Roman"/>
        </w:rPr>
        <w:t xml:space="preserve">Historically, volunteering has always been an important part of social work, although not in the way we know it today. According to legislation, the beginning of formal volunteering dates back to the 19th century, when volunteering in the charitable sector was regulated by a Reich law. Frič and Pospíšilová (2010) divide the development of volunteering from a historical perspective into three </w:t>
      </w:r>
      <w:proofErr w:type="gramStart"/>
      <w:r w:rsidRPr="007F0BD3">
        <w:rPr>
          <w:rFonts w:ascii="Times New Roman" w:hAnsi="Times New Roman" w:cs="Times New Roman"/>
        </w:rPr>
        <w:t>stages - before</w:t>
      </w:r>
      <w:proofErr w:type="gramEnd"/>
      <w:r w:rsidRPr="007F0BD3">
        <w:rPr>
          <w:rFonts w:ascii="Times New Roman" w:hAnsi="Times New Roman" w:cs="Times New Roman"/>
        </w:rPr>
        <w:t xml:space="preserve"> the Second World War, during the totalitarian regime and after 1989, which are the focus of this research. The historical development of volunteering in social work is very thematically extensive, so it is important to establish the basic pillars for presenting the relationship between volunteering and professionalization in social work during the </w:t>
      </w:r>
      <w:proofErr w:type="gramStart"/>
      <w:r w:rsidRPr="007F0BD3">
        <w:rPr>
          <w:rFonts w:ascii="Times New Roman" w:hAnsi="Times New Roman" w:cs="Times New Roman"/>
        </w:rPr>
        <w:t>1990s</w:t>
      </w:r>
      <w:proofErr w:type="gramEnd"/>
      <w:r w:rsidRPr="007F0BD3">
        <w:rPr>
          <w:rFonts w:ascii="Times New Roman" w:hAnsi="Times New Roman" w:cs="Times New Roman"/>
        </w:rPr>
        <w:t>. These include the areas of training, funding, the role and status of the volunteer in social work, the development of the relationship of professional social workers working with volunteers and influencing the quality of social services.</w:t>
      </w:r>
    </w:p>
    <w:p w14:paraId="3E6958D2" w14:textId="77777777" w:rsidR="00EC2942" w:rsidRDefault="00EC2942" w:rsidP="00EC2942">
      <w:pPr>
        <w:spacing w:after="160" w:line="360" w:lineRule="auto"/>
        <w:jc w:val="both"/>
        <w:rPr>
          <w:rFonts w:ascii="Times New Roman" w:hAnsi="Times New Roman" w:cs="Times New Roman"/>
        </w:rPr>
      </w:pPr>
      <w:r w:rsidRPr="007F0BD3">
        <w:rPr>
          <w:rFonts w:ascii="Times New Roman" w:hAnsi="Times New Roman" w:cs="Times New Roman"/>
        </w:rPr>
        <w:t xml:space="preserve">The first area mentioned is the need for education. Education has historically been one of the first steps towards professionalising social work and distinguishing it from voluntary work. Already Alice </w:t>
      </w:r>
      <w:r>
        <w:rPr>
          <w:rFonts w:ascii="Times New Roman" w:hAnsi="Times New Roman" w:cs="Times New Roman"/>
        </w:rPr>
        <w:t xml:space="preserve">Guarrigue </w:t>
      </w:r>
      <w:r w:rsidRPr="007F0BD3">
        <w:rPr>
          <w:rFonts w:ascii="Times New Roman" w:hAnsi="Times New Roman" w:cs="Times New Roman"/>
        </w:rPr>
        <w:t xml:space="preserve">Masaryk was of the opinion that </w:t>
      </w:r>
      <w:r w:rsidRPr="0029449B">
        <w:rPr>
          <w:rFonts w:ascii="Times New Roman" w:hAnsi="Times New Roman" w:cs="Times New Roman"/>
          <w:i/>
        </w:rPr>
        <w:t>"charity is always more or less personal. It is usually a voluntary donation which gives the donor a pleasant sense of merit and sometimes almost exaltation. Social work, on the other hand, presupposes a theoretical knowledge of the organization and development of society, and seeks the causes of unhealthy social phenomena while at the same time eliminating them"</w:t>
      </w:r>
      <w:r w:rsidRPr="007F0BD3">
        <w:rPr>
          <w:rFonts w:ascii="Times New Roman" w:hAnsi="Times New Roman" w:cs="Times New Roman"/>
        </w:rPr>
        <w:t xml:space="preserve"> (Third Annual Report of the Girls' Lyceum, Prague, 1914, pp. 5-9). Thus, the practice of volunteering in general does not imply the need for specific training or experience with the target group, as opposed to professional social work, which should be supported by appropriate education (Witkowska-Paleń, 2012). During the </w:t>
      </w:r>
      <w:proofErr w:type="gramStart"/>
      <w:r w:rsidRPr="007F0BD3">
        <w:rPr>
          <w:rFonts w:ascii="Times New Roman" w:hAnsi="Times New Roman" w:cs="Times New Roman"/>
        </w:rPr>
        <w:t>1990s</w:t>
      </w:r>
      <w:proofErr w:type="gramEnd"/>
      <w:r w:rsidRPr="007F0BD3">
        <w:rPr>
          <w:rFonts w:ascii="Times New Roman" w:hAnsi="Times New Roman" w:cs="Times New Roman"/>
        </w:rPr>
        <w:t>, changes in the approach to volunteer education took place, culminating, see above, in the establishment of a volunteer centre focusing on the professional training of volunteers. In his 2011 article, Frič points out the consequence of the growing need for volunteer training, namely the high qualification of volunteers and the associated change in role from 'paid staff assistant' to 'expert and partner'.</w:t>
      </w:r>
    </w:p>
    <w:p w14:paraId="6A813EA9" w14:textId="77777777" w:rsidR="00EC2942" w:rsidRDefault="00EC2942" w:rsidP="00EC2942">
      <w:pPr>
        <w:spacing w:after="160" w:line="360" w:lineRule="auto"/>
        <w:jc w:val="both"/>
        <w:rPr>
          <w:rFonts w:ascii="Times New Roman" w:hAnsi="Times New Roman" w:cs="Times New Roman"/>
        </w:rPr>
      </w:pPr>
      <w:r w:rsidRPr="007F0BD3">
        <w:rPr>
          <w:rFonts w:ascii="Times New Roman" w:hAnsi="Times New Roman" w:cs="Times New Roman"/>
        </w:rPr>
        <w:t xml:space="preserve">The role of the volunteer naturally changed throughout the 20th century. In particular, however, it is important to note the change in the relationship between volunteers and professional social workers. According to McCurley and Lynch (2006), the pattern of volunteer participation in social work has gradually changed over time. The roles of both these actors are clearly defined by Toshner and Sozanska (2002), with the social worker being a professional with formal qualifications to practice their profession, as opposed to the volunteer who works mainly on the basis of motivation and willingness to give their time. However, an interesting change that began with the development of volunteer education in the </w:t>
      </w:r>
      <w:proofErr w:type="gramStart"/>
      <w:r w:rsidRPr="007F0BD3">
        <w:rPr>
          <w:rFonts w:ascii="Times New Roman" w:hAnsi="Times New Roman" w:cs="Times New Roman"/>
        </w:rPr>
        <w:t>1990s</w:t>
      </w:r>
      <w:proofErr w:type="gramEnd"/>
      <w:r w:rsidRPr="007F0BD3">
        <w:rPr>
          <w:rFonts w:ascii="Times New Roman" w:hAnsi="Times New Roman" w:cs="Times New Roman"/>
        </w:rPr>
        <w:t xml:space="preserve"> is that volunteers' willingness to participate is more dependent on their personal interests and needs and less on traditional values. Frič (2011) describes a clear change in the roles of </w:t>
      </w:r>
      <w:proofErr w:type="gramStart"/>
      <w:r w:rsidRPr="007F0BD3">
        <w:rPr>
          <w:rFonts w:ascii="Times New Roman" w:hAnsi="Times New Roman" w:cs="Times New Roman"/>
        </w:rPr>
        <w:t>volunteers - they</w:t>
      </w:r>
      <w:proofErr w:type="gramEnd"/>
      <w:r w:rsidRPr="007F0BD3">
        <w:rPr>
          <w:rFonts w:ascii="Times New Roman" w:hAnsi="Times New Roman" w:cs="Times New Roman"/>
        </w:rPr>
        <w:t xml:space="preserve"> demand freedom of choice in what they will do and prefer tasks leading to tangible results. The author also foresees a continuation of this trend and social work organisations will need to find solutions to reconcile volunteers' demands for greater freedom with professional demands for </w:t>
      </w:r>
      <w:r>
        <w:rPr>
          <w:rFonts w:ascii="Times New Roman" w:hAnsi="Times New Roman" w:cs="Times New Roman"/>
        </w:rPr>
        <w:t>control (Frič, 2011). T</w:t>
      </w:r>
      <w:r w:rsidRPr="007F0BD3">
        <w:rPr>
          <w:rFonts w:ascii="Times New Roman" w:hAnsi="Times New Roman" w:cs="Times New Roman"/>
        </w:rPr>
        <w:t>he threat of deprofessionalisation of social work arises</w:t>
      </w:r>
      <w:r>
        <w:rPr>
          <w:rFonts w:ascii="Times New Roman" w:hAnsi="Times New Roman" w:cs="Times New Roman"/>
        </w:rPr>
        <w:t xml:space="preserve"> here too</w:t>
      </w:r>
      <w:r w:rsidRPr="007F0BD3">
        <w:rPr>
          <w:rFonts w:ascii="Times New Roman" w:hAnsi="Times New Roman" w:cs="Times New Roman"/>
        </w:rPr>
        <w:t>.</w:t>
      </w:r>
    </w:p>
    <w:p w14:paraId="7B4DD972" w14:textId="77777777" w:rsidR="00EC2942" w:rsidRPr="007F0BD3" w:rsidRDefault="00EC2942" w:rsidP="00EC2942">
      <w:pPr>
        <w:pStyle w:val="Bezmezer"/>
        <w:spacing w:before="160" w:line="360" w:lineRule="auto"/>
        <w:jc w:val="both"/>
        <w:rPr>
          <w:rFonts w:eastAsia="UB Scala Sans"/>
          <w:lang w:val="de-DE" w:eastAsia="de-DE" w:bidi="de-DE"/>
        </w:rPr>
      </w:pPr>
      <w:r w:rsidRPr="007F0BD3">
        <w:rPr>
          <w:rFonts w:eastAsia="UB Scala Sans"/>
          <w:lang w:val="de-DE" w:eastAsia="de-DE" w:bidi="de-DE"/>
        </w:rPr>
        <w:t>The obvious and well-known reason for using volunteers is that it is a cost-effective way of providing social services. However, this does not mean that volunteering is free, which needs to be reflected. There are transaction costs for the volunteer (e.g., commuting time to and from the organization, transportation costs) and for the organization (e.g., recruitment, training, screening, managing volunteers) (Freeman, 1997). However, volunteering differs from paid work primarily in that it is an act of free will that is not dependent on the expectation of monetary rewards (Bonjean, Markham, &amp; Macken, 1994). Most studies and research on the interchangeability of paid work and volunteering are relatively recent and relatively limited in scope. In many cases, budget cuts are forcing organizations to replace paid workers with volunteers (Liao-Troth, 1999), again a threat leading to the deprofessionalization of the social work field.</w:t>
      </w:r>
    </w:p>
    <w:p w14:paraId="749BD482" w14:textId="77777777" w:rsidR="00EC2942" w:rsidRDefault="00EC2942" w:rsidP="00EC2942">
      <w:pPr>
        <w:spacing w:before="160" w:line="360" w:lineRule="auto"/>
        <w:jc w:val="both"/>
        <w:rPr>
          <w:rFonts w:ascii="Times New Roman" w:hAnsi="Times New Roman" w:cs="Times New Roman"/>
          <w:lang w:eastAsia="cs-CZ"/>
        </w:rPr>
      </w:pPr>
      <w:r w:rsidRPr="007F0BD3">
        <w:rPr>
          <w:rFonts w:ascii="Times New Roman" w:hAnsi="Times New Roman" w:cs="Times New Roman"/>
          <w:lang w:eastAsia="cs-CZ"/>
        </w:rPr>
        <w:t xml:space="preserve">The involvement of volunteers in social work also influences the quality of services provided, which is another indicator of professionalism. This aspect has also changed a lot during the </w:t>
      </w:r>
      <w:proofErr w:type="gramStart"/>
      <w:r w:rsidRPr="007F0BD3">
        <w:rPr>
          <w:rFonts w:ascii="Times New Roman" w:hAnsi="Times New Roman" w:cs="Times New Roman"/>
          <w:lang w:eastAsia="cs-CZ"/>
        </w:rPr>
        <w:t>1990s</w:t>
      </w:r>
      <w:proofErr w:type="gramEnd"/>
      <w:r w:rsidRPr="007F0BD3">
        <w:rPr>
          <w:rFonts w:ascii="Times New Roman" w:hAnsi="Times New Roman" w:cs="Times New Roman"/>
          <w:lang w:eastAsia="cs-CZ"/>
        </w:rPr>
        <w:t>. The authors Vandell and Shumow (1999) saw the involvement of volunteers as an opportunity to improve the quality of services for recipients, and also in part by improving the caregiver/recipient ratio. These combinations allow specific needs to be met that would otherwise be impossible or impracticable (McGonigle, 2002). This has allowed volunteering to become an integral part of professional social work, where it not only complements professional activities but also creates new opportunities to more effectively address the needs of social service clients.</w:t>
      </w:r>
    </w:p>
    <w:p w14:paraId="19348739" w14:textId="77777777" w:rsidR="00EC2942" w:rsidRPr="007F0BD3" w:rsidRDefault="00EC2942" w:rsidP="00EC2942">
      <w:pPr>
        <w:spacing w:before="160" w:line="360" w:lineRule="auto"/>
        <w:jc w:val="both"/>
        <w:rPr>
          <w:rFonts w:ascii="Times New Roman" w:hAnsi="Times New Roman" w:cs="Times New Roman"/>
        </w:rPr>
      </w:pPr>
      <w:r w:rsidRPr="007F0BD3">
        <w:rPr>
          <w:rFonts w:ascii="Times New Roman" w:hAnsi="Times New Roman" w:cs="Times New Roman"/>
        </w:rPr>
        <w:t xml:space="preserve">The aim of the research project is to describe and analyse the historical development of volunteering in social work in the context of the professionalisation of social work during the </w:t>
      </w:r>
      <w:proofErr w:type="gramStart"/>
      <w:r w:rsidRPr="007F0BD3">
        <w:rPr>
          <w:rFonts w:ascii="Times New Roman" w:hAnsi="Times New Roman" w:cs="Times New Roman"/>
        </w:rPr>
        <w:t>1990s</w:t>
      </w:r>
      <w:proofErr w:type="gramEnd"/>
      <w:r w:rsidRPr="007F0BD3">
        <w:rPr>
          <w:rFonts w:ascii="Times New Roman" w:hAnsi="Times New Roman" w:cs="Times New Roman"/>
        </w:rPr>
        <w:t>. The results of the historical research will not only provide a deeper knowledge of the development of volunteering in social work, but will also provide an insight into the development of professionalisation in relation to the aforementioned volunteering.</w:t>
      </w:r>
    </w:p>
    <w:p w14:paraId="0F346343" w14:textId="77777777" w:rsidR="00EC2942" w:rsidRPr="007F0BD3" w:rsidRDefault="00EC2942" w:rsidP="00EC2942">
      <w:pPr>
        <w:spacing w:line="360" w:lineRule="auto"/>
        <w:jc w:val="both"/>
        <w:rPr>
          <w:rFonts w:ascii="Times New Roman" w:hAnsi="Times New Roman" w:cs="Times New Roman"/>
        </w:rPr>
      </w:pPr>
    </w:p>
    <w:p w14:paraId="67D0B4BD" w14:textId="77777777" w:rsidR="00EC2942" w:rsidRDefault="00EC2942" w:rsidP="00EC2942">
      <w:pPr>
        <w:spacing w:before="160" w:line="276" w:lineRule="auto"/>
        <w:rPr>
          <w:rFonts w:ascii="Times New Roman" w:eastAsia="GFS Didot" w:hAnsi="Times New Roman" w:cs="Times New Roman"/>
          <w:bCs/>
          <w:color w:val="F04E58"/>
          <w:lang w:val="en-US" w:eastAsia="en-GB"/>
        </w:rPr>
      </w:pPr>
      <w:bookmarkStart w:id="0" w:name="_GoBack"/>
      <w:bookmarkEnd w:id="0"/>
      <w:r w:rsidRPr="00380A1E">
        <w:rPr>
          <w:rFonts w:ascii="Times New Roman" w:eastAsia="GFS Didot" w:hAnsi="Times New Roman" w:cs="Times New Roman"/>
          <w:b/>
          <w:bCs/>
          <w:iCs/>
          <w:sz w:val="28"/>
          <w:lang w:val="en-US" w:eastAsia="en-GB"/>
        </w:rPr>
        <w:t>References</w:t>
      </w:r>
      <w:r>
        <w:rPr>
          <w:rFonts w:ascii="Times New Roman" w:eastAsia="GFS Didot" w:hAnsi="Times New Roman" w:cs="Times New Roman"/>
          <w:b/>
          <w:bCs/>
          <w:iCs/>
          <w:lang w:val="en-US" w:eastAsia="en-GB"/>
        </w:rPr>
        <w:t xml:space="preserve"> </w:t>
      </w:r>
    </w:p>
    <w:p w14:paraId="4CB2A7BA" w14:textId="77777777" w:rsidR="00EC2942" w:rsidRPr="006752BB" w:rsidRDefault="00EC2942" w:rsidP="00EC2942">
      <w:pPr>
        <w:pStyle w:val="Bezmezer"/>
        <w:spacing w:before="160" w:line="276" w:lineRule="auto"/>
      </w:pPr>
      <w:r w:rsidRPr="006752BB">
        <w:rPr>
          <w:shd w:val="clear" w:color="auto" w:fill="FFFFFF"/>
        </w:rPr>
        <w:t>Anderson</w:t>
      </w:r>
      <w:r>
        <w:rPr>
          <w:shd w:val="clear" w:color="auto" w:fill="FFFFFF"/>
        </w:rPr>
        <w:t xml:space="preserve">, S. C., </w:t>
      </w:r>
      <w:r w:rsidRPr="006752BB">
        <w:rPr>
          <w:shd w:val="clear" w:color="auto" w:fill="FFFFFF"/>
        </w:rPr>
        <w:t>Ambrosino, R. N. (1992). Should volunteers be used as direct service givers? </w:t>
      </w:r>
      <w:r w:rsidRPr="006752BB">
        <w:rPr>
          <w:i/>
          <w:iCs/>
        </w:rPr>
        <w:t>Controversial issues in social work</w:t>
      </w:r>
      <w:r w:rsidRPr="006752BB">
        <w:rPr>
          <w:shd w:val="clear" w:color="auto" w:fill="FFFFFF"/>
        </w:rPr>
        <w:t>, 174–175.</w:t>
      </w:r>
    </w:p>
    <w:p w14:paraId="7CD96814" w14:textId="77777777" w:rsidR="00EC2942" w:rsidRPr="006752BB" w:rsidRDefault="00EC2942" w:rsidP="00EC2942">
      <w:pPr>
        <w:pStyle w:val="Bezmezer"/>
        <w:spacing w:line="276" w:lineRule="auto"/>
        <w:rPr>
          <w:bCs/>
          <w:color w:val="000000"/>
        </w:rPr>
      </w:pPr>
      <w:r w:rsidRPr="006752BB">
        <w:rPr>
          <w:bCs/>
          <w:color w:val="000000"/>
        </w:rPr>
        <w:t>Bauman, Z. (2001).</w:t>
      </w:r>
      <w:r w:rsidRPr="006752BB">
        <w:rPr>
          <w:color w:val="000000"/>
        </w:rPr>
        <w:t> </w:t>
      </w:r>
      <w:r w:rsidRPr="006752BB">
        <w:rPr>
          <w:i/>
          <w:iCs/>
          <w:color w:val="000000"/>
        </w:rPr>
        <w:t>Community: Seeking Safety in an Insecure World.</w:t>
      </w:r>
      <w:r w:rsidRPr="006752BB">
        <w:rPr>
          <w:color w:val="000000"/>
        </w:rPr>
        <w:t xml:space="preserve"> Cambridge: Polity </w:t>
      </w:r>
      <w:r w:rsidRPr="006752BB">
        <w:rPr>
          <w:bCs/>
          <w:color w:val="000000"/>
        </w:rPr>
        <w:t>Press.</w:t>
      </w:r>
    </w:p>
    <w:p w14:paraId="3B7ABB7B" w14:textId="77777777" w:rsidR="00EC2942" w:rsidRPr="006752BB" w:rsidRDefault="00EC2942" w:rsidP="00EC2942">
      <w:pPr>
        <w:pStyle w:val="Bezmezer"/>
        <w:spacing w:line="276" w:lineRule="auto"/>
        <w:rPr>
          <w:bCs/>
          <w:color w:val="000000"/>
        </w:rPr>
      </w:pPr>
      <w:r w:rsidRPr="006752BB">
        <w:rPr>
          <w:bCs/>
          <w:color w:val="000000"/>
        </w:rPr>
        <w:t xml:space="preserve">Berg, B. L. (1998). </w:t>
      </w:r>
      <w:r w:rsidRPr="006752BB">
        <w:rPr>
          <w:bCs/>
          <w:i/>
          <w:color w:val="000000"/>
        </w:rPr>
        <w:t>Qualitative Research Methods for the Social Science.</w:t>
      </w:r>
      <w:r w:rsidRPr="006752BB">
        <w:rPr>
          <w:bCs/>
          <w:color w:val="000000"/>
        </w:rPr>
        <w:t xml:space="preserve"> Long Beach: Allyn</w:t>
      </w:r>
    </w:p>
    <w:p w14:paraId="6E772D08" w14:textId="77777777" w:rsidR="00EC2942" w:rsidRPr="006752BB" w:rsidRDefault="00EC2942" w:rsidP="00EC2942">
      <w:pPr>
        <w:pStyle w:val="Bezmezer"/>
        <w:spacing w:line="276" w:lineRule="auto"/>
        <w:rPr>
          <w:bCs/>
          <w:color w:val="000000"/>
        </w:rPr>
      </w:pPr>
      <w:r w:rsidRPr="006752BB">
        <w:rPr>
          <w:bCs/>
          <w:color w:val="000000"/>
        </w:rPr>
        <w:t>and Bacon.</w:t>
      </w:r>
    </w:p>
    <w:p w14:paraId="6D077374" w14:textId="77777777" w:rsidR="00EC2942" w:rsidRPr="006752BB" w:rsidRDefault="00EC2942" w:rsidP="00EC2942">
      <w:pPr>
        <w:pStyle w:val="Bezmezer"/>
        <w:spacing w:line="276" w:lineRule="auto"/>
        <w:rPr>
          <w:bdr w:val="none" w:sz="0" w:space="0" w:color="auto" w:frame="1"/>
        </w:rPr>
      </w:pPr>
      <w:r w:rsidRPr="006752BB">
        <w:rPr>
          <w:shd w:val="clear" w:color="auto" w:fill="FFFFFF"/>
        </w:rPr>
        <w:t>Brozmanová</w:t>
      </w:r>
      <w:r>
        <w:rPr>
          <w:shd w:val="clear" w:color="auto" w:fill="FFFFFF"/>
        </w:rPr>
        <w:t>, A.,</w:t>
      </w:r>
      <w:r w:rsidRPr="006752BB">
        <w:rPr>
          <w:shd w:val="clear" w:color="auto" w:fill="FFFFFF"/>
        </w:rPr>
        <w:t xml:space="preserve"> Stachoň, M. (2015). Volunteering in the Context of Social Work – Historical Connection and Perspectives. </w:t>
      </w:r>
      <w:r w:rsidRPr="006752BB">
        <w:rPr>
          <w:i/>
          <w:shd w:val="clear" w:color="auto" w:fill="FFFFFF"/>
        </w:rPr>
        <w:t>Historia i Polityka,</w:t>
      </w:r>
      <w:r w:rsidRPr="006752BB">
        <w:rPr>
          <w:shd w:val="clear" w:color="auto" w:fill="FFFFFF"/>
        </w:rPr>
        <w:t xml:space="preserve"> 19(12), 97–110. DOI: </w:t>
      </w:r>
      <w:r w:rsidRPr="006752BB">
        <w:rPr>
          <w:bdr w:val="none" w:sz="0" w:space="0" w:color="auto" w:frame="1"/>
        </w:rPr>
        <w:t>http://dx.doi.org/10.12775/HiP.2014.022</w:t>
      </w:r>
    </w:p>
    <w:p w14:paraId="51E52A8B" w14:textId="77777777" w:rsidR="00EC2942" w:rsidRPr="006752BB" w:rsidRDefault="00EC2942" w:rsidP="00EC2942">
      <w:pPr>
        <w:pStyle w:val="Bezmezer"/>
        <w:spacing w:line="276" w:lineRule="auto"/>
      </w:pPr>
      <w:r w:rsidRPr="006752BB">
        <w:t>Bonjean, C.</w:t>
      </w:r>
      <w:r>
        <w:t>,</w:t>
      </w:r>
      <w:r w:rsidRPr="006752BB">
        <w:t xml:space="preserve"> et al. (1994)</w:t>
      </w:r>
      <w:r w:rsidRPr="006752BB">
        <w:rPr>
          <w:i/>
        </w:rPr>
        <w:t xml:space="preserve">. </w:t>
      </w:r>
      <w:r w:rsidRPr="006752BB">
        <w:rPr>
          <w:rStyle w:val="Siln"/>
          <w:i/>
          <w:color w:val="000000" w:themeColor="text1"/>
        </w:rPr>
        <w:t>The Social Organization of Political Systems</w:t>
      </w:r>
      <w:r w:rsidRPr="006752BB">
        <w:rPr>
          <w:i/>
        </w:rPr>
        <w:t>.</w:t>
      </w:r>
      <w:r w:rsidRPr="006752BB">
        <w:t xml:space="preserve"> New York: John Wiley &amp; Sons.</w:t>
      </w:r>
    </w:p>
    <w:p w14:paraId="5F9DE4A5" w14:textId="77777777" w:rsidR="00EC2942" w:rsidRPr="006752BB" w:rsidRDefault="00EC2942" w:rsidP="00EC2942">
      <w:pPr>
        <w:pStyle w:val="Bezmezer"/>
        <w:spacing w:line="276" w:lineRule="auto"/>
        <w:rPr>
          <w:shd w:val="clear" w:color="auto" w:fill="FFFFFF"/>
        </w:rPr>
      </w:pPr>
      <w:r w:rsidRPr="006752BB">
        <w:rPr>
          <w:shd w:val="clear" w:color="auto" w:fill="FFFFFF"/>
        </w:rPr>
        <w:t>Clary, E. G.</w:t>
      </w:r>
      <w:r>
        <w:rPr>
          <w:shd w:val="clear" w:color="auto" w:fill="FFFFFF"/>
        </w:rPr>
        <w:t>,</w:t>
      </w:r>
      <w:r w:rsidRPr="006752BB">
        <w:rPr>
          <w:shd w:val="clear" w:color="auto" w:fill="FFFFFF"/>
        </w:rPr>
        <w:t xml:space="preserve"> et al. (1998). Understanding and assessing the motivations of volunteers: a functional approach.</w:t>
      </w:r>
      <w:r w:rsidRPr="006752BB">
        <w:rPr>
          <w:rStyle w:val="apple-converted-space"/>
          <w:color w:val="000000" w:themeColor="text1"/>
          <w:shd w:val="clear" w:color="auto" w:fill="FFFFFF"/>
        </w:rPr>
        <w:t> </w:t>
      </w:r>
      <w:r w:rsidRPr="006752BB">
        <w:rPr>
          <w:i/>
          <w:iCs/>
        </w:rPr>
        <w:t>Journal of personality and social psychology</w:t>
      </w:r>
      <w:r w:rsidRPr="006752BB">
        <w:rPr>
          <w:i/>
          <w:shd w:val="clear" w:color="auto" w:fill="FFFFFF"/>
        </w:rPr>
        <w:t>,</w:t>
      </w:r>
      <w:r w:rsidRPr="006752BB">
        <w:rPr>
          <w:rStyle w:val="apple-converted-space"/>
          <w:i/>
          <w:color w:val="000000" w:themeColor="text1"/>
          <w:shd w:val="clear" w:color="auto" w:fill="FFFFFF"/>
        </w:rPr>
        <w:t> </w:t>
      </w:r>
      <w:r w:rsidRPr="006752BB">
        <w:rPr>
          <w:i/>
          <w:iCs/>
        </w:rPr>
        <w:t>74</w:t>
      </w:r>
      <w:r w:rsidRPr="006752BB">
        <w:rPr>
          <w:shd w:val="clear" w:color="auto" w:fill="FFFFFF"/>
        </w:rPr>
        <w:t>(6), 1516.</w:t>
      </w:r>
    </w:p>
    <w:p w14:paraId="47597917" w14:textId="77777777" w:rsidR="00EC2942" w:rsidRPr="006752BB" w:rsidRDefault="00EC2942" w:rsidP="00EC2942">
      <w:pPr>
        <w:pStyle w:val="Bezmezer"/>
        <w:spacing w:line="276" w:lineRule="auto"/>
      </w:pPr>
      <w:r w:rsidRPr="006752BB">
        <w:t>Compton, B. R., Galaway, B. (1975). Social Work Processes. Homewood, 111.</w:t>
      </w:r>
    </w:p>
    <w:p w14:paraId="4E873774" w14:textId="77777777" w:rsidR="00EC2942" w:rsidRPr="006752BB" w:rsidRDefault="00EC2942" w:rsidP="00EC2942">
      <w:pPr>
        <w:pStyle w:val="Bezmezer"/>
        <w:spacing w:line="276" w:lineRule="auto"/>
        <w:rPr>
          <w:i/>
        </w:rPr>
      </w:pPr>
      <w:r w:rsidRPr="006752BB">
        <w:t xml:space="preserve">Fisher, R., Dybicz, P. (1999). The Place of Historical Research In Social Work. </w:t>
      </w:r>
      <w:r w:rsidRPr="006752BB">
        <w:rPr>
          <w:i/>
        </w:rPr>
        <w:t>The</w:t>
      </w:r>
    </w:p>
    <w:p w14:paraId="34673DA6" w14:textId="77777777" w:rsidR="00EC2942" w:rsidRPr="006752BB" w:rsidRDefault="00EC2942" w:rsidP="00EC2942">
      <w:pPr>
        <w:pStyle w:val="Bezmezer"/>
        <w:spacing w:line="276" w:lineRule="auto"/>
      </w:pPr>
      <w:r w:rsidRPr="006752BB">
        <w:rPr>
          <w:i/>
        </w:rPr>
        <w:t>Journal of Sociology &amp; Social Welfare,</w:t>
      </w:r>
      <w:r w:rsidRPr="006752BB">
        <w:t xml:space="preserve"> 26(3), 7.</w:t>
      </w:r>
    </w:p>
    <w:p w14:paraId="77B4E158" w14:textId="77777777" w:rsidR="00EC2942" w:rsidRPr="003F0243" w:rsidRDefault="00EC2942" w:rsidP="00EC2942">
      <w:pPr>
        <w:pStyle w:val="Bezmezer"/>
        <w:spacing w:line="276" w:lineRule="auto"/>
      </w:pPr>
      <w:r w:rsidRPr="003F0243">
        <w:t>Frič, P. (2012). </w:t>
      </w:r>
      <w:r w:rsidRPr="001A312C">
        <w:rPr>
          <w:bCs/>
          <w:i/>
        </w:rPr>
        <w:t>Proměny dobrovolnictví v České republice [Changes in Volunteering in the Czech Republic]</w:t>
      </w:r>
      <w:r w:rsidRPr="001A312C">
        <w:rPr>
          <w:i/>
        </w:rPr>
        <w:t>.</w:t>
      </w:r>
      <w:r w:rsidRPr="003F0243">
        <w:t xml:space="preserve"> Praha: AGNES.</w:t>
      </w:r>
    </w:p>
    <w:p w14:paraId="7135D737" w14:textId="77777777" w:rsidR="00EC2942" w:rsidRPr="003F0243" w:rsidRDefault="00EC2942" w:rsidP="00EC2942">
      <w:pPr>
        <w:pStyle w:val="Bezmezer"/>
        <w:spacing w:line="276" w:lineRule="auto"/>
      </w:pPr>
      <w:r w:rsidRPr="003F0243">
        <w:t xml:space="preserve">Frič, P. (2011). Současné trendy dobrovolnictví a sociální práce [Current Trends in Volunteering and Social Work]. </w:t>
      </w:r>
      <w:r w:rsidRPr="003F0243">
        <w:rPr>
          <w:rFonts w:ascii="TimesNewRomanPS" w:hAnsi="TimesNewRomanPS"/>
          <w:i/>
          <w:iCs/>
        </w:rPr>
        <w:t>Sociální práce/Sociálna práca</w:t>
      </w:r>
      <w:r w:rsidRPr="003F0243">
        <w:t xml:space="preserve">. 11(4), s. 8–9. </w:t>
      </w:r>
    </w:p>
    <w:p w14:paraId="398E48B3" w14:textId="77777777" w:rsidR="00EC2942" w:rsidRDefault="00EC2942" w:rsidP="00EC2942">
      <w:pPr>
        <w:pStyle w:val="Bezmezer"/>
        <w:spacing w:line="276" w:lineRule="auto"/>
      </w:pPr>
      <w:r w:rsidRPr="006752BB">
        <w:t>Freeman, R. (1997).</w:t>
      </w:r>
      <w:r w:rsidRPr="006752BB">
        <w:rPr>
          <w:rStyle w:val="apple-converted-space"/>
          <w:color w:val="000000" w:themeColor="text1"/>
        </w:rPr>
        <w:t> </w:t>
      </w:r>
      <w:r w:rsidRPr="006752BB">
        <w:rPr>
          <w:rStyle w:val="Siln"/>
          <w:i/>
          <w:color w:val="000000" w:themeColor="text1"/>
        </w:rPr>
        <w:t>Working the System: An Analysis of the Politics of Implementation</w:t>
      </w:r>
      <w:r w:rsidRPr="006752BB">
        <w:rPr>
          <w:i/>
        </w:rPr>
        <w:t>.</w:t>
      </w:r>
      <w:r w:rsidRPr="006752BB">
        <w:t xml:space="preserve"> London: </w:t>
      </w:r>
      <w:r w:rsidRPr="001A312C">
        <w:t>Routledge.</w:t>
      </w:r>
    </w:p>
    <w:p w14:paraId="2287CE46" w14:textId="77777777" w:rsidR="00EC2942" w:rsidRPr="00447B53" w:rsidRDefault="00EC2942" w:rsidP="00EC2942">
      <w:pPr>
        <w:pStyle w:val="Bezmezer"/>
        <w:spacing w:line="276" w:lineRule="auto"/>
      </w:pPr>
      <w:r w:rsidRPr="00447B53">
        <w:t xml:space="preserve">Garrigue </w:t>
      </w:r>
      <w:r>
        <w:t>Masaryk</w:t>
      </w:r>
      <w:r w:rsidRPr="00447B53">
        <w:t xml:space="preserve">, A. (1914). Ženy v práci sociální [Women in Social Work]. In: </w:t>
      </w:r>
      <w:r w:rsidRPr="00447B53">
        <w:rPr>
          <w:i/>
        </w:rPr>
        <w:t>Třetí výroční zpráva dívčího lycea v Praze – VII s právem veřejnosti za školní rok 1913-1914 [Third Annual Report of the Girls‘ Lyceum in prague – VII with Public Rights for the School Year 1913–1914].</w:t>
      </w:r>
      <w:r w:rsidRPr="00447B53">
        <w:t xml:space="preserve"> Praha: Dívčí lyceum Praze, str. 5-9. </w:t>
      </w:r>
    </w:p>
    <w:p w14:paraId="4F0125B3" w14:textId="77777777" w:rsidR="00EC2942" w:rsidRPr="001A312C" w:rsidRDefault="00EC2942" w:rsidP="00EC2942">
      <w:pPr>
        <w:pStyle w:val="Bezmezer"/>
        <w:spacing w:line="276" w:lineRule="auto"/>
      </w:pPr>
      <w:r w:rsidRPr="001A312C">
        <w:t xml:space="preserve">Hendl, J. (2016). </w:t>
      </w:r>
      <w:r w:rsidRPr="001A312C">
        <w:rPr>
          <w:rFonts w:ascii="TimesNewRomanPS" w:hAnsi="TimesNewRomanPS"/>
          <w:i/>
          <w:iCs/>
        </w:rPr>
        <w:t>Kvalitativní výzkum: základní teorie, metody a aplikace [Qualitative Research: Basic Theories, Methods and Applications]</w:t>
      </w:r>
      <w:r w:rsidRPr="001A312C">
        <w:t xml:space="preserve">. Praha: Portál. </w:t>
      </w:r>
    </w:p>
    <w:p w14:paraId="7A102ECC" w14:textId="77777777" w:rsidR="00EC2942" w:rsidRPr="001A312C" w:rsidRDefault="00EC2942" w:rsidP="00EC2942">
      <w:pPr>
        <w:pStyle w:val="Bezmezer"/>
        <w:spacing w:line="276" w:lineRule="auto"/>
      </w:pPr>
      <w:r w:rsidRPr="001A312C">
        <w:t xml:space="preserve">Hroch, M., et al. (1985). </w:t>
      </w:r>
      <w:r w:rsidRPr="001A312C">
        <w:rPr>
          <w:i/>
        </w:rPr>
        <w:t xml:space="preserve">Úvod do studia dějepisu [Introduction to the Study of History]. </w:t>
      </w:r>
      <w:r w:rsidRPr="001A312C">
        <w:t>Praha: Státní pedagogické nakladatelství.</w:t>
      </w:r>
    </w:p>
    <w:p w14:paraId="59E04217" w14:textId="77777777" w:rsidR="00EC2942" w:rsidRPr="006752BB" w:rsidRDefault="00EC2942" w:rsidP="00EC2942">
      <w:pPr>
        <w:pStyle w:val="Bezmezer"/>
        <w:spacing w:line="276" w:lineRule="auto"/>
      </w:pPr>
      <w:r w:rsidRPr="006752BB">
        <w:t xml:space="preserve">Jones, D. N. (2013). International Social Work and Social Welfare: Europe. In: </w:t>
      </w:r>
      <w:r w:rsidRPr="006752BB">
        <w:rPr>
          <w:i/>
        </w:rPr>
        <w:t>Encyclopedia of Social Work</w:t>
      </w:r>
      <w:r w:rsidRPr="006752BB">
        <w:t xml:space="preserve"> [online</w:t>
      </w:r>
      <w:proofErr w:type="gramStart"/>
      <w:r w:rsidRPr="006752BB">
        <w:t>].[</w:t>
      </w:r>
      <w:proofErr w:type="gramEnd"/>
      <w:r w:rsidRPr="006752BB">
        <w:t xml:space="preserve">5. 5. 2020]. From: https://oxfordre.com/socialwork/view/10.1093/ acrefore/9780199975839.001.0001/acrefore- </w:t>
      </w:r>
      <w:proofErr w:type="gramStart"/>
      <w:r w:rsidRPr="006752BB">
        <w:t>9780199975839-e</w:t>
      </w:r>
      <w:proofErr w:type="gramEnd"/>
      <w:r w:rsidRPr="006752BB">
        <w:t xml:space="preserve">-568 </w:t>
      </w:r>
    </w:p>
    <w:p w14:paraId="0B546179" w14:textId="77777777" w:rsidR="00EC2942" w:rsidRPr="006752BB" w:rsidRDefault="00EC2942" w:rsidP="00EC2942">
      <w:pPr>
        <w:pStyle w:val="Bezmezer"/>
        <w:spacing w:line="276" w:lineRule="auto"/>
      </w:pPr>
      <w:r w:rsidRPr="006752BB">
        <w:t>Katz, E. (1960).</w:t>
      </w:r>
      <w:r w:rsidRPr="006752BB">
        <w:rPr>
          <w:rStyle w:val="apple-converted-space"/>
          <w:color w:val="000000" w:themeColor="text1"/>
        </w:rPr>
        <w:t> </w:t>
      </w:r>
      <w:r w:rsidRPr="006752BB">
        <w:rPr>
          <w:rStyle w:val="Siln"/>
          <w:color w:val="000000" w:themeColor="text1"/>
        </w:rPr>
        <w:t>The Two-Step Flow of Communication: An Up-To-Date Report on an Hypothesis</w:t>
      </w:r>
      <w:r w:rsidRPr="006752BB">
        <w:t xml:space="preserve">. </w:t>
      </w:r>
      <w:r w:rsidRPr="006752BB">
        <w:rPr>
          <w:i/>
        </w:rPr>
        <w:t>Public Opinion Quarterly</w:t>
      </w:r>
      <w:r w:rsidRPr="006752BB">
        <w:t>, 24(2), 163–178.</w:t>
      </w:r>
    </w:p>
    <w:p w14:paraId="3F2C0EC3" w14:textId="77777777" w:rsidR="00EC2942" w:rsidRPr="001B2EC0" w:rsidRDefault="00EC2942" w:rsidP="00EC2942">
      <w:pPr>
        <w:pStyle w:val="Bezmezer"/>
        <w:spacing w:line="276" w:lineRule="auto"/>
        <w:rPr>
          <w:sz w:val="22"/>
          <w:szCs w:val="22"/>
        </w:rPr>
      </w:pPr>
      <w:r w:rsidRPr="006752BB">
        <w:t xml:space="preserve">Kantowicz, E. (2018). Volunteer work as the space for development of future professional </w:t>
      </w:r>
      <w:r w:rsidRPr="001B2EC0">
        <w:t>competences in social work. </w:t>
      </w:r>
      <w:r w:rsidRPr="001B2EC0">
        <w:rPr>
          <w:i/>
        </w:rPr>
        <w:t>Praca Socjalna</w:t>
      </w:r>
      <w:r w:rsidRPr="001B2EC0">
        <w:t>, 32 (6), 87–101.</w:t>
      </w:r>
    </w:p>
    <w:p w14:paraId="183F2456" w14:textId="77777777" w:rsidR="00EC2942" w:rsidRPr="001B2EC0" w:rsidRDefault="00EC2942" w:rsidP="00EC2942">
      <w:pPr>
        <w:pStyle w:val="Bezmezer"/>
        <w:spacing w:line="276" w:lineRule="auto"/>
        <w:rPr>
          <w:bCs/>
          <w:color w:val="000000"/>
        </w:rPr>
      </w:pPr>
      <w:r w:rsidRPr="001B2EC0">
        <w:rPr>
          <w:bCs/>
          <w:color w:val="000000"/>
        </w:rPr>
        <w:t>Kodymová, P. (2013). </w:t>
      </w:r>
      <w:r w:rsidRPr="001B2EC0">
        <w:rPr>
          <w:bCs/>
          <w:i/>
          <w:color w:val="000000"/>
        </w:rPr>
        <w:t>Historie české sociální práce v letech 1918-1948 [The History of Czech Social Work in 1918–1948].</w:t>
      </w:r>
      <w:r w:rsidRPr="001B2EC0">
        <w:rPr>
          <w:bCs/>
          <w:color w:val="000000"/>
        </w:rPr>
        <w:t xml:space="preserve"> Praha: Karolinum.</w:t>
      </w:r>
    </w:p>
    <w:p w14:paraId="4961B462" w14:textId="77777777" w:rsidR="00EC2942" w:rsidRPr="001B2EC0" w:rsidRDefault="00EC2942" w:rsidP="00EC2942">
      <w:pPr>
        <w:pStyle w:val="Bezmezer"/>
        <w:spacing w:line="276" w:lineRule="auto"/>
      </w:pPr>
      <w:r w:rsidRPr="001B2EC0">
        <w:t xml:space="preserve">Krakešová, M., Kodymová, P., Brnula, P. (2018). </w:t>
      </w:r>
      <w:r w:rsidRPr="001B2EC0">
        <w:rPr>
          <w:i/>
          <w:iCs/>
        </w:rPr>
        <w:t>Sociální kliniky: z dějin sociální práce a sociálního školství [Social Clinics: From the History of Social Work and Social Education]</w:t>
      </w:r>
      <w:r w:rsidRPr="001B2EC0">
        <w:t>. Praha: Karolinum.</w:t>
      </w:r>
    </w:p>
    <w:p w14:paraId="4451F5D5" w14:textId="77777777" w:rsidR="00EC2942" w:rsidRPr="001B2EC0" w:rsidRDefault="00EC2942" w:rsidP="00EC2942">
      <w:pPr>
        <w:pStyle w:val="Bezmezer"/>
        <w:spacing w:line="276" w:lineRule="auto"/>
      </w:pPr>
      <w:r w:rsidRPr="001B2EC0">
        <w:t xml:space="preserve">Křížová, E., Tošner, J. (2011). Vzorce a hodnoty dobrovolnictví v sociálních a zdravotních službách [Patterns and Values of Volunteering in Social and Health Services]. </w:t>
      </w:r>
      <w:r w:rsidRPr="001B2EC0">
        <w:rPr>
          <w:i/>
          <w:iCs/>
        </w:rPr>
        <w:t xml:space="preserve">Fórum sociální politiky. </w:t>
      </w:r>
      <w:r w:rsidRPr="001B2EC0">
        <w:t xml:space="preserve">2011, </w:t>
      </w:r>
      <w:r w:rsidRPr="001B2EC0">
        <w:rPr>
          <w:bCs/>
        </w:rPr>
        <w:t>1</w:t>
      </w:r>
      <w:r w:rsidRPr="001B2EC0">
        <w:t xml:space="preserve">(5), 24–30. </w:t>
      </w:r>
    </w:p>
    <w:p w14:paraId="1750CB3E" w14:textId="77777777" w:rsidR="00EC2942" w:rsidRPr="00447B53" w:rsidRDefault="00EC2942" w:rsidP="00EC2942">
      <w:pPr>
        <w:pStyle w:val="Bezmezer"/>
        <w:spacing w:line="276" w:lineRule="auto"/>
      </w:pPr>
      <w:r w:rsidRPr="001B2EC0">
        <w:t xml:space="preserve">Llorenz, W., Havrdová, Z., Matoušek, O. (Eds.). (2020). </w:t>
      </w:r>
      <w:r w:rsidRPr="001B2EC0">
        <w:rPr>
          <w:i/>
        </w:rPr>
        <w:t>European Social Work after 1989.</w:t>
      </w:r>
      <w:r w:rsidRPr="001B2EC0">
        <w:t xml:space="preserve"> </w:t>
      </w:r>
      <w:r w:rsidRPr="00447B53">
        <w:t>Cham: Springer.</w:t>
      </w:r>
    </w:p>
    <w:p w14:paraId="1191BB5B" w14:textId="77777777" w:rsidR="00EC2942" w:rsidRPr="00447B53" w:rsidRDefault="00EC2942" w:rsidP="00EC2942">
      <w:pPr>
        <w:pStyle w:val="Bezmezer"/>
        <w:spacing w:line="276" w:lineRule="auto"/>
        <w:rPr>
          <w:color w:val="000000"/>
        </w:rPr>
      </w:pPr>
      <w:r w:rsidRPr="00447B53">
        <w:rPr>
          <w:color w:val="000000"/>
        </w:rPr>
        <w:t xml:space="preserve">Matulayová, T., et al. (2021). </w:t>
      </w:r>
      <w:r w:rsidRPr="00447B53">
        <w:rPr>
          <w:i/>
          <w:color w:val="000000"/>
        </w:rPr>
        <w:t xml:space="preserve">Stav profesionalizace sociální práce ve vybraných evropských zemích [The State of Social Work Professionalization in Selected European Countries]. </w:t>
      </w:r>
      <w:r w:rsidRPr="00447B53">
        <w:rPr>
          <w:color w:val="000000"/>
        </w:rPr>
        <w:t>Praha: UK.</w:t>
      </w:r>
    </w:p>
    <w:p w14:paraId="1ECD3D85" w14:textId="77777777" w:rsidR="00EC2942" w:rsidRPr="000845EC" w:rsidRDefault="00EC2942" w:rsidP="00EC2942">
      <w:pPr>
        <w:pStyle w:val="Bezmezer"/>
        <w:spacing w:line="276" w:lineRule="auto"/>
      </w:pPr>
      <w:r w:rsidRPr="00F96172">
        <w:t>McGonigle, D. (2002).</w:t>
      </w:r>
      <w:r w:rsidRPr="00F96172">
        <w:rPr>
          <w:rStyle w:val="apple-converted-space"/>
          <w:color w:val="000000" w:themeColor="text1"/>
        </w:rPr>
        <w:t> </w:t>
      </w:r>
      <w:r w:rsidRPr="00F96172">
        <w:rPr>
          <w:rStyle w:val="Siln"/>
          <w:i/>
          <w:color w:val="000000" w:themeColor="text1"/>
        </w:rPr>
        <w:t>Volunteering: An Overview of Trends and Perspectives</w:t>
      </w:r>
      <w:r w:rsidRPr="00F96172">
        <w:t xml:space="preserve">. </w:t>
      </w:r>
      <w:r w:rsidRPr="00F96172">
        <w:rPr>
          <w:i/>
        </w:rPr>
        <w:t xml:space="preserve">Voluntary </w:t>
      </w:r>
      <w:r w:rsidRPr="000845EC">
        <w:rPr>
          <w:i/>
        </w:rPr>
        <w:t>Action,</w:t>
      </w:r>
      <w:r w:rsidRPr="000845EC">
        <w:t xml:space="preserve"> 4(1), 15–30.</w:t>
      </w:r>
    </w:p>
    <w:p w14:paraId="42BDD848" w14:textId="77777777" w:rsidR="00EC2942" w:rsidRPr="000845EC" w:rsidRDefault="00EC2942" w:rsidP="00EC2942">
      <w:pPr>
        <w:pStyle w:val="Bezmezer"/>
        <w:spacing w:line="276" w:lineRule="auto"/>
      </w:pPr>
      <w:r w:rsidRPr="000845EC">
        <w:t xml:space="preserve">Messina, R. (2005). </w:t>
      </w:r>
      <w:r w:rsidRPr="000845EC">
        <w:rPr>
          <w:rFonts w:ascii="Times" w:hAnsi="Times"/>
          <w:i/>
        </w:rPr>
        <w:t>Dějiny charitativní činnosti [</w:t>
      </w:r>
      <w:r>
        <w:rPr>
          <w:rFonts w:ascii="Times" w:hAnsi="Times"/>
          <w:i/>
        </w:rPr>
        <w:t xml:space="preserve">The </w:t>
      </w:r>
      <w:r w:rsidRPr="000845EC">
        <w:rPr>
          <w:rFonts w:ascii="Times" w:hAnsi="Times"/>
          <w:i/>
        </w:rPr>
        <w:t>History of Charitable Activity]</w:t>
      </w:r>
      <w:r w:rsidRPr="000845EC">
        <w:rPr>
          <w:i/>
        </w:rPr>
        <w:t xml:space="preserve">. </w:t>
      </w:r>
      <w:r w:rsidRPr="000845EC">
        <w:t xml:space="preserve">Kostelní Vydří: Karmelitánské nakladatelství. </w:t>
      </w:r>
    </w:p>
    <w:p w14:paraId="081F0825" w14:textId="77777777" w:rsidR="00EC2942" w:rsidRPr="000845EC" w:rsidRDefault="00EC2942" w:rsidP="00EC2942">
      <w:pPr>
        <w:pStyle w:val="Bezmezer"/>
        <w:spacing w:line="276" w:lineRule="auto"/>
      </w:pPr>
      <w:r w:rsidRPr="000845EC">
        <w:t>Radlińska, H. (1961).</w:t>
      </w:r>
      <w:r w:rsidRPr="000845EC">
        <w:rPr>
          <w:rStyle w:val="apple-converted-space"/>
          <w:color w:val="000000" w:themeColor="text1"/>
        </w:rPr>
        <w:t> </w:t>
      </w:r>
      <w:r w:rsidRPr="000845EC">
        <w:rPr>
          <w:rStyle w:val="Siln"/>
          <w:i/>
          <w:color w:val="000000" w:themeColor="text1"/>
        </w:rPr>
        <w:t>Dzieje pracy socjalnej w Polsce [The history of Social Work in Poland</w:t>
      </w:r>
      <w:proofErr w:type="gramStart"/>
      <w:r w:rsidRPr="000845EC">
        <w:rPr>
          <w:rStyle w:val="Siln"/>
          <w:i/>
          <w:color w:val="000000" w:themeColor="text1"/>
        </w:rPr>
        <w:t xml:space="preserve">] </w:t>
      </w:r>
      <w:r w:rsidRPr="000845EC">
        <w:rPr>
          <w:i/>
        </w:rPr>
        <w:t>.</w:t>
      </w:r>
      <w:proofErr w:type="gramEnd"/>
      <w:r w:rsidRPr="000845EC">
        <w:t xml:space="preserve"> Warszawa: PWN.</w:t>
      </w:r>
    </w:p>
    <w:p w14:paraId="29881995" w14:textId="77777777" w:rsidR="00EC2942" w:rsidRPr="000845EC" w:rsidRDefault="00EC2942" w:rsidP="00EC2942">
      <w:pPr>
        <w:pStyle w:val="Bezmezer"/>
        <w:spacing w:line="276" w:lineRule="auto"/>
        <w:rPr>
          <w:color w:val="000000"/>
        </w:rPr>
      </w:pPr>
      <w:r w:rsidRPr="000845EC">
        <w:rPr>
          <w:color w:val="000000"/>
        </w:rPr>
        <w:t>Rákosník, J. (2010). </w:t>
      </w:r>
      <w:r w:rsidRPr="000845EC">
        <w:rPr>
          <w:i/>
          <w:color w:val="000000"/>
        </w:rPr>
        <w:t>Sovětizace sociálního státu: lidově demokratický režim a sociální práva občanů v Československu 1945–1960 [Soviwtization of the Welfare State: The People’s Democratic Regime and Social Rights of Citizens in Czechoslovakia in 1945–1960].</w:t>
      </w:r>
      <w:r w:rsidRPr="000845EC">
        <w:rPr>
          <w:color w:val="000000"/>
        </w:rPr>
        <w:t xml:space="preserve"> Praha: Filozofická fakulta UK.</w:t>
      </w:r>
    </w:p>
    <w:p w14:paraId="654A2E10" w14:textId="77777777" w:rsidR="00EC2942" w:rsidRPr="00AD13A8" w:rsidRDefault="00EC2942" w:rsidP="00EC2942">
      <w:pPr>
        <w:pStyle w:val="Bezmezer"/>
        <w:spacing w:line="276" w:lineRule="auto"/>
      </w:pPr>
      <w:r w:rsidRPr="00F96172">
        <w:t xml:space="preserve">Rochester, C., et al., </w:t>
      </w:r>
      <w:r>
        <w:t>(</w:t>
      </w:r>
      <w:r w:rsidRPr="00F96172">
        <w:t>2010</w:t>
      </w:r>
      <w:r>
        <w:t>)</w:t>
      </w:r>
      <w:r w:rsidRPr="00F96172">
        <w:t xml:space="preserve">. </w:t>
      </w:r>
      <w:r w:rsidRPr="00F96172">
        <w:rPr>
          <w:rFonts w:ascii="TimesNewRomanPS" w:hAnsi="TimesNewRomanPS"/>
          <w:i/>
          <w:iCs/>
        </w:rPr>
        <w:t>Volunteering and Society in the 21st Century</w:t>
      </w:r>
      <w:r>
        <w:t>. Houndmills:</w:t>
      </w:r>
      <w:r w:rsidRPr="00F96172">
        <w:t xml:space="preserve"> Palgrave </w:t>
      </w:r>
      <w:r w:rsidRPr="00AD13A8">
        <w:t>Macmillan.</w:t>
      </w:r>
    </w:p>
    <w:p w14:paraId="69D5F9D8" w14:textId="77777777" w:rsidR="00EC2942" w:rsidRPr="00AD13A8" w:rsidRDefault="00EC2942" w:rsidP="00EC2942">
      <w:pPr>
        <w:pStyle w:val="Bezmezer"/>
        <w:spacing w:line="276" w:lineRule="auto"/>
      </w:pPr>
      <w:r w:rsidRPr="00AD13A8">
        <w:t xml:space="preserve">Špiláčková, M. (2016). </w:t>
      </w:r>
      <w:r w:rsidRPr="00AD13A8">
        <w:rPr>
          <w:i/>
          <w:iCs/>
        </w:rPr>
        <w:t>Česká sociální práce v letech 1968-1989: rozvedeno na příkladu Ostravy [Czech Social Work in 1968–1989: Illustrated by the Case of Ostrava]</w:t>
      </w:r>
      <w:r w:rsidRPr="00AD13A8">
        <w:t>. Ostrava: Ostravská univerzita.</w:t>
      </w:r>
    </w:p>
    <w:p w14:paraId="50DED219" w14:textId="77777777" w:rsidR="00EC2942" w:rsidRPr="00F96172" w:rsidRDefault="00EC2942" w:rsidP="00EC2942">
      <w:pPr>
        <w:pStyle w:val="Bezmezer"/>
        <w:spacing w:line="276" w:lineRule="auto"/>
      </w:pPr>
      <w:r w:rsidRPr="00AD13A8">
        <w:t>Van Bochove</w:t>
      </w:r>
      <w:r>
        <w:t>, M.,</w:t>
      </w:r>
      <w:r w:rsidRPr="00E75739">
        <w:t xml:space="preserve"> </w:t>
      </w:r>
      <w:r>
        <w:t>e</w:t>
      </w:r>
      <w:r w:rsidRPr="00E75739">
        <w:t xml:space="preserve">t al. (2016). Reconstructing the professional domain: boundary work of professionals and volunteers in the context of social service reform. </w:t>
      </w:r>
      <w:r w:rsidRPr="00E75739">
        <w:rPr>
          <w:i/>
        </w:rPr>
        <w:t>Current Sociaology,</w:t>
      </w:r>
      <w:r w:rsidRPr="00E75739">
        <w:t xml:space="preserve"> 66(3), </w:t>
      </w:r>
      <w:r w:rsidRPr="00F96172">
        <w:t>392–411.</w:t>
      </w:r>
    </w:p>
    <w:p w14:paraId="0F2EE1E0" w14:textId="77777777" w:rsidR="00EC2942" w:rsidRPr="00D87264" w:rsidRDefault="00EC2942" w:rsidP="00EC2942">
      <w:pPr>
        <w:pStyle w:val="Bezmezer"/>
        <w:spacing w:line="276" w:lineRule="auto"/>
        <w:rPr>
          <w:rStyle w:val="apple-converted-space"/>
          <w:color w:val="000000"/>
        </w:rPr>
      </w:pPr>
      <w:r w:rsidRPr="00F96172">
        <w:rPr>
          <w:rStyle w:val="Siln"/>
          <w:color w:val="000000" w:themeColor="text1"/>
        </w:rPr>
        <w:t>Vandell, D. L., Shumow, L. (1999).</w:t>
      </w:r>
      <w:r w:rsidRPr="00F96172">
        <w:rPr>
          <w:rStyle w:val="apple-converted-space"/>
          <w:color w:val="000000" w:themeColor="text1"/>
        </w:rPr>
        <w:t> </w:t>
      </w:r>
      <w:r w:rsidRPr="00F96172">
        <w:rPr>
          <w:rStyle w:val="Zdraznn"/>
          <w:rFonts w:eastAsia="Times New Roman"/>
          <w:color w:val="000000" w:themeColor="text1"/>
        </w:rPr>
        <w:t xml:space="preserve">After-School Care for Children: Challenges for Research and </w:t>
      </w:r>
      <w:r w:rsidRPr="00174693">
        <w:rPr>
          <w:rStyle w:val="Zdraznn"/>
          <w:rFonts w:eastAsia="Times New Roman"/>
          <w:color w:val="000000" w:themeColor="text1"/>
        </w:rPr>
        <w:t>Practice</w:t>
      </w:r>
      <w:r w:rsidRPr="00174693">
        <w:t xml:space="preserve">. London: </w:t>
      </w:r>
      <w:proofErr w:type="gramStart"/>
      <w:r w:rsidRPr="00174693">
        <w:t>Routledge.</w:t>
      </w:r>
      <w:r w:rsidRPr="00D87264">
        <w:t>.</w:t>
      </w:r>
      <w:proofErr w:type="gramEnd"/>
    </w:p>
    <w:p w14:paraId="149C0B38" w14:textId="77777777" w:rsidR="00EC2942" w:rsidRPr="00D87264" w:rsidRDefault="00EC2942" w:rsidP="00EC2942">
      <w:pPr>
        <w:pStyle w:val="Bezmezer"/>
        <w:spacing w:line="276" w:lineRule="auto"/>
      </w:pPr>
      <w:r w:rsidRPr="00D87264">
        <w:t>Witkowska-Paleń, A. (2012). Wolontariat w opinii studentów pracy socjalnej–na podstawie badań w WZNOS KUL w Stalowej Woli i WSI-E w Rzeszowie [Volunteering in the Opinion of Social Work Students]. W: AM Kola, KM Wasilewska-Ostrowska (red.). </w:t>
      </w:r>
      <w:r w:rsidRPr="00D87264">
        <w:rPr>
          <w:i/>
        </w:rPr>
        <w:t>Wolontariat szansą rozwoju społecznego. Rekomendacje dla pracy socjalnej,</w:t>
      </w:r>
      <w:r w:rsidRPr="00D87264">
        <w:t xml:space="preserve"> 65-88.</w:t>
      </w:r>
    </w:p>
    <w:p w14:paraId="416729B4" w14:textId="77777777" w:rsidR="00EC2942" w:rsidRPr="0060437A" w:rsidRDefault="00EC2942" w:rsidP="00EC2942">
      <w:pPr>
        <w:pStyle w:val="Bezmezer"/>
        <w:spacing w:line="276" w:lineRule="auto"/>
        <w:rPr>
          <w:i/>
        </w:rPr>
      </w:pPr>
      <w:r w:rsidRPr="0060437A">
        <w:t xml:space="preserve">Zounek, J., Šimáně, M. (2014). </w:t>
      </w:r>
      <w:r w:rsidRPr="0060437A">
        <w:rPr>
          <w:i/>
        </w:rPr>
        <w:t>Úvod do studia dějin pedagogiky a školství: kapitoly</w:t>
      </w:r>
    </w:p>
    <w:p w14:paraId="2DB7A75F" w14:textId="77777777" w:rsidR="00EC2942" w:rsidRPr="00BC79B2" w:rsidRDefault="00EC2942" w:rsidP="00EC2942">
      <w:pPr>
        <w:pStyle w:val="Bezmezer"/>
        <w:spacing w:line="276" w:lineRule="auto"/>
      </w:pPr>
      <w:r w:rsidRPr="0060437A">
        <w:rPr>
          <w:i/>
        </w:rPr>
        <w:t>z metodologie historicko-pedagogického výzkumu [Introduction to the Study of the History of Pedagogy and Schooling: Chapters on the Methodology of Historical-Pedagogical Research].</w:t>
      </w:r>
      <w:r w:rsidRPr="0060437A">
        <w:t xml:space="preserve"> Brno: Masarykova univerzita.</w:t>
      </w:r>
    </w:p>
    <w:p w14:paraId="799CBE33" w14:textId="77777777" w:rsidR="00EC2942" w:rsidRPr="00BC79B2" w:rsidRDefault="00EC2942" w:rsidP="00EC2942">
      <w:pPr>
        <w:pStyle w:val="Bezmezer"/>
        <w:spacing w:line="276" w:lineRule="auto"/>
        <w:rPr>
          <w:u w:val="single"/>
        </w:rPr>
      </w:pPr>
    </w:p>
    <w:p w14:paraId="0D39B0CD" w14:textId="77777777" w:rsidR="00EC2942" w:rsidRPr="00BC79B2" w:rsidRDefault="00EC2942" w:rsidP="00EC2942">
      <w:pPr>
        <w:pStyle w:val="Bezmezer"/>
        <w:spacing w:line="276" w:lineRule="auto"/>
        <w:rPr>
          <w:u w:val="single"/>
        </w:rPr>
      </w:pPr>
      <w:r>
        <w:rPr>
          <w:u w:val="single"/>
        </w:rPr>
        <w:t>The Archives</w:t>
      </w:r>
      <w:r w:rsidRPr="00BC79B2">
        <w:rPr>
          <w:u w:val="single"/>
        </w:rPr>
        <w:t>:</w:t>
      </w:r>
    </w:p>
    <w:p w14:paraId="79406F20" w14:textId="77777777" w:rsidR="00EC2942" w:rsidRPr="006D3BBC" w:rsidRDefault="00EC2942" w:rsidP="00EC2942">
      <w:pPr>
        <w:pStyle w:val="Bezmezer"/>
        <w:spacing w:line="276" w:lineRule="auto"/>
      </w:pPr>
      <w:r w:rsidRPr="006D3BBC">
        <w:t xml:space="preserve">National Archives of the Czech </w:t>
      </w:r>
      <w:proofErr w:type="gramStart"/>
      <w:r w:rsidRPr="006D3BBC">
        <w:t>Republic - fund</w:t>
      </w:r>
      <w:proofErr w:type="gramEnd"/>
      <w:r w:rsidRPr="006D3BBC">
        <w:t xml:space="preserve"> of the Ministry of Labour and Social Affairs of the Czech Republic, fund of the Czech Red Cross</w:t>
      </w:r>
    </w:p>
    <w:p w14:paraId="37F429D8" w14:textId="77777777" w:rsidR="00EC2942" w:rsidRPr="006D3BBC" w:rsidRDefault="00EC2942" w:rsidP="00EC2942">
      <w:pPr>
        <w:pStyle w:val="Bezmezer"/>
        <w:spacing w:line="276" w:lineRule="auto"/>
      </w:pPr>
      <w:r w:rsidRPr="006D3BBC">
        <w:t xml:space="preserve">Archive of the Charity of the Czech </w:t>
      </w:r>
      <w:proofErr w:type="gramStart"/>
      <w:r w:rsidRPr="006D3BBC">
        <w:t>Republic - records</w:t>
      </w:r>
      <w:proofErr w:type="gramEnd"/>
      <w:r w:rsidRPr="006D3BBC">
        <w:t xml:space="preserve"> of volunteer help in social services</w:t>
      </w:r>
    </w:p>
    <w:p w14:paraId="2CF609D4" w14:textId="77777777" w:rsidR="00EC2942" w:rsidRPr="00B7446F" w:rsidRDefault="00EC2942" w:rsidP="00EC2942">
      <w:pPr>
        <w:pStyle w:val="Bezmezer"/>
        <w:spacing w:line="276" w:lineRule="auto"/>
        <w:rPr>
          <w:rFonts w:eastAsia="GFS Didot"/>
          <w:b/>
          <w:bCs/>
          <w:iCs/>
          <w:lang w:val="en-US" w:eastAsia="en-GB"/>
        </w:rPr>
      </w:pPr>
      <w:r w:rsidRPr="006D3BBC">
        <w:t xml:space="preserve">Ostrava City Archives, Opava Provincial </w:t>
      </w:r>
      <w:proofErr w:type="gramStart"/>
      <w:r w:rsidRPr="006D3BBC">
        <w:t>Archives - documents</w:t>
      </w:r>
      <w:proofErr w:type="gramEnd"/>
      <w:r w:rsidRPr="006D3BBC">
        <w:t xml:space="preserve"> on the activities of local volunteer organizations</w:t>
      </w:r>
    </w:p>
    <w:p w14:paraId="75E3D2FE" w14:textId="77777777" w:rsidR="00EC2942" w:rsidRDefault="00EC2942"/>
    <w:sectPr w:rsidR="00EC2942" w:rsidSect="00F13FC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GFS Didot">
    <w:altName w:val="Calibri"/>
    <w:charset w:val="00"/>
    <w:family w:val="auto"/>
    <w:pitch w:val="default"/>
  </w:font>
  <w:font w:name="UB Scala Sans">
    <w:altName w:val="Cambria Math"/>
    <w:charset w:val="00"/>
    <w:family w:val="auto"/>
    <w:pitch w:val="variable"/>
    <w:sig w:usb0="800000AF" w:usb1="4000E04A" w:usb2="00000000" w:usb3="00000000" w:csb0="00000093" w:csb1="00000000"/>
  </w:font>
  <w:font w:name="TimesNewRomanPS">
    <w:altName w:val="Times New Roman"/>
    <w:panose1 w:val="00000000000000000000"/>
    <w:charset w:val="00"/>
    <w:family w:val="roman"/>
    <w:notTrueType/>
    <w:pitch w:val="default"/>
  </w:font>
  <w:font w:name="Times">
    <w:panose1 w:val="020005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942"/>
    <w:rsid w:val="00211C59"/>
    <w:rsid w:val="00350691"/>
    <w:rsid w:val="00C02783"/>
    <w:rsid w:val="00EC2942"/>
    <w:rsid w:val="00F13F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2671542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EC2942"/>
    <w:rPr>
      <w:rFonts w:ascii="Times New Roman" w:hAnsi="Times New Roman" w:cs="Times New Roman"/>
      <w:lang w:eastAsia="cs-CZ"/>
    </w:rPr>
  </w:style>
  <w:style w:type="character" w:customStyle="1" w:styleId="apple-converted-space">
    <w:name w:val="apple-converted-space"/>
    <w:basedOn w:val="Standardnpsmoodstavce"/>
    <w:rsid w:val="00EC2942"/>
  </w:style>
  <w:style w:type="character" w:styleId="Zdraznn">
    <w:name w:val="Emphasis"/>
    <w:basedOn w:val="Standardnpsmoodstavce"/>
    <w:uiPriority w:val="20"/>
    <w:qFormat/>
    <w:rsid w:val="00EC2942"/>
    <w:rPr>
      <w:i/>
      <w:iCs/>
    </w:rPr>
  </w:style>
  <w:style w:type="character" w:styleId="Siln">
    <w:name w:val="Strong"/>
    <w:basedOn w:val="Standardnpsmoodstavce"/>
    <w:uiPriority w:val="22"/>
    <w:qFormat/>
    <w:rsid w:val="00EC29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2096</Words>
  <Characters>12371</Characters>
  <Application>Microsoft Macintosh Word</Application>
  <DocSecurity>0</DocSecurity>
  <Lines>103</Lines>
  <Paragraphs>28</Paragraphs>
  <ScaleCrop>false</ScaleCrop>
  <LinksUpToDate>false</LinksUpToDate>
  <CharactersWithSpaces>14439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Štenclová</dc:creator>
  <cp:keywords/>
  <dc:description/>
  <cp:lastModifiedBy>Nikola Štenclová</cp:lastModifiedBy>
  <cp:revision>1</cp:revision>
  <dcterms:created xsi:type="dcterms:W3CDTF">2025-07-08T08:09:00Z</dcterms:created>
  <dcterms:modified xsi:type="dcterms:W3CDTF">2025-07-08T08:11:00Z</dcterms:modified>
</cp:coreProperties>
</file>