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7F40C" w14:textId="77777777" w:rsidR="003B7A61" w:rsidRPr="00172865" w:rsidRDefault="003B7A61" w:rsidP="003B7A61">
      <w:pPr>
        <w:spacing w:after="0" w:line="240" w:lineRule="auto"/>
        <w:jc w:val="both"/>
        <w:rPr>
          <w:rFonts w:ascii="Times New Roman" w:eastAsia="Times New Roman" w:hAnsi="Times New Roman" w:cs="Times New Roman"/>
          <w:i/>
          <w:iCs/>
          <w:color w:val="0D0D0D"/>
          <w:sz w:val="24"/>
          <w:szCs w:val="24"/>
          <w:lang w:eastAsia="en-NG"/>
        </w:rPr>
      </w:pPr>
      <w:r w:rsidRPr="00172865">
        <w:rPr>
          <w:rFonts w:ascii="Times New Roman" w:eastAsia="Times New Roman" w:hAnsi="Times New Roman" w:cs="Times New Roman"/>
          <w:b/>
          <w:bCs/>
          <w:i/>
          <w:iCs/>
          <w:color w:val="0D0D0D"/>
          <w:sz w:val="36"/>
          <w:szCs w:val="36"/>
          <w:lang w:eastAsia="en-NG"/>
        </w:rPr>
        <w:t>Abstract</w:t>
      </w:r>
    </w:p>
    <w:p w14:paraId="67FA4567" w14:textId="2AF2400F" w:rsidR="003B7A61" w:rsidRPr="00172865" w:rsidRDefault="003B7A61" w:rsidP="003B7A61">
      <w:pPr>
        <w:spacing w:beforeAutospacing="1" w:after="0" w:afterAutospacing="1" w:line="240" w:lineRule="auto"/>
        <w:jc w:val="both"/>
        <w:rPr>
          <w:rFonts w:ascii="Times New Roman" w:eastAsia="Times New Roman" w:hAnsi="Times New Roman" w:cs="Times New Roman"/>
          <w:i/>
          <w:iCs/>
          <w:color w:val="0D0D0D"/>
          <w:sz w:val="24"/>
          <w:szCs w:val="24"/>
          <w:lang w:eastAsia="en-NG"/>
        </w:rPr>
      </w:pPr>
      <w:r w:rsidRPr="00172865">
        <w:rPr>
          <w:rFonts w:ascii="Times New Roman" w:eastAsia="Times New Roman" w:hAnsi="Times New Roman" w:cs="Times New Roman"/>
          <w:i/>
          <w:iCs/>
          <w:color w:val="0D0D0D"/>
          <w:sz w:val="24"/>
          <w:szCs w:val="24"/>
          <w:lang w:val="en-US" w:eastAsia="en-NG"/>
        </w:rPr>
        <w:t>This research titled ‘</w:t>
      </w:r>
      <w:r w:rsidRPr="00172865">
        <w:rPr>
          <w:rFonts w:ascii="Times New Roman" w:eastAsia="Times New Roman" w:hAnsi="Times New Roman" w:cs="Times New Roman"/>
          <w:i/>
          <w:iCs/>
          <w:color w:val="0D0D0D"/>
          <w:sz w:val="24"/>
          <w:szCs w:val="24"/>
          <w:lang w:eastAsia="en-NG"/>
        </w:rPr>
        <w:t>Examining the Relationship Between Perceived Quality of Formative Assessment Practices and Test Anxiety Among Senior Secondary School Students in Nigeria</w:t>
      </w:r>
      <w:r w:rsidRPr="00172865">
        <w:rPr>
          <w:rFonts w:ascii="Times New Roman" w:eastAsia="Times New Roman" w:hAnsi="Times New Roman" w:cs="Times New Roman"/>
          <w:i/>
          <w:iCs/>
          <w:color w:val="0D0D0D"/>
          <w:sz w:val="24"/>
          <w:szCs w:val="24"/>
          <w:lang w:val="en-US" w:eastAsia="en-NG"/>
        </w:rPr>
        <w:t xml:space="preserve">’. </w:t>
      </w:r>
      <w:r w:rsidRPr="00172865">
        <w:rPr>
          <w:rFonts w:ascii="Times New Roman" w:eastAsia="Times New Roman" w:hAnsi="Times New Roman" w:cs="Times New Roman"/>
          <w:i/>
          <w:iCs/>
          <w:color w:val="0D0D0D"/>
          <w:sz w:val="24"/>
          <w:szCs w:val="24"/>
          <w:lang w:eastAsia="en-NG"/>
        </w:rPr>
        <w:t>This study investigated the relationship between students’ perceived quality of formative assessment practices and their levels of test anxiety among senior secondary school students in Kankia ZEQA, Katsina State. In the Nigerian educational context, where high-stakes examinations such as WAEC and NECO frequently heighten students’ anxiety levels, there is a growing need to explore how classroom assessment practices can help alleviate test-related stress and promote better learning outcomes.</w:t>
      </w:r>
      <w:r w:rsidRPr="00172865">
        <w:rPr>
          <w:rFonts w:ascii="Times New Roman" w:eastAsia="Times New Roman" w:hAnsi="Times New Roman" w:cs="Times New Roman"/>
          <w:i/>
          <w:iCs/>
          <w:color w:val="0D0D0D"/>
          <w:sz w:val="24"/>
          <w:szCs w:val="24"/>
          <w:lang w:val="en-US" w:eastAsia="en-NG"/>
        </w:rPr>
        <w:t xml:space="preserve"> </w:t>
      </w:r>
      <w:r w:rsidRPr="00172865">
        <w:rPr>
          <w:rFonts w:ascii="Times New Roman" w:eastAsia="Times New Roman" w:hAnsi="Times New Roman" w:cs="Times New Roman"/>
          <w:i/>
          <w:iCs/>
          <w:color w:val="0D0D0D"/>
          <w:sz w:val="24"/>
          <w:szCs w:val="24"/>
          <w:lang w:eastAsia="en-NG"/>
        </w:rPr>
        <w:t>The study adopted a </w:t>
      </w:r>
      <w:r w:rsidRPr="00172865">
        <w:rPr>
          <w:rFonts w:ascii="Times New Roman" w:eastAsia="Times New Roman" w:hAnsi="Times New Roman" w:cs="Times New Roman"/>
          <w:b/>
          <w:bCs/>
          <w:i/>
          <w:iCs/>
          <w:color w:val="0D0D0D"/>
          <w:sz w:val="24"/>
          <w:szCs w:val="24"/>
          <w:lang w:eastAsia="en-NG"/>
        </w:rPr>
        <w:t>descriptive correlational survey design</w:t>
      </w:r>
      <w:r w:rsidRPr="00172865">
        <w:rPr>
          <w:rFonts w:ascii="Times New Roman" w:eastAsia="Times New Roman" w:hAnsi="Times New Roman" w:cs="Times New Roman"/>
          <w:i/>
          <w:iCs/>
          <w:color w:val="0D0D0D"/>
          <w:sz w:val="24"/>
          <w:szCs w:val="24"/>
          <w:lang w:eastAsia="en-NG"/>
        </w:rPr>
        <w:t>. The target pop</w:t>
      </w:r>
      <w:bookmarkStart w:id="0" w:name="_GoBack"/>
      <w:bookmarkEnd w:id="0"/>
      <w:r w:rsidRPr="00172865">
        <w:rPr>
          <w:rFonts w:ascii="Times New Roman" w:eastAsia="Times New Roman" w:hAnsi="Times New Roman" w:cs="Times New Roman"/>
          <w:i/>
          <w:iCs/>
          <w:color w:val="0D0D0D"/>
          <w:sz w:val="24"/>
          <w:szCs w:val="24"/>
          <w:lang w:eastAsia="en-NG"/>
        </w:rPr>
        <w:t xml:space="preserve">ulation comprised approximately 2,500 SSII students in public secondary schools within Kankia ZEQA. Using </w:t>
      </w:r>
      <w:proofErr w:type="spellStart"/>
      <w:r w:rsidRPr="00172865">
        <w:rPr>
          <w:rFonts w:ascii="Times New Roman" w:eastAsia="Times New Roman" w:hAnsi="Times New Roman" w:cs="Times New Roman"/>
          <w:i/>
          <w:iCs/>
          <w:color w:val="0D0D0D"/>
          <w:sz w:val="24"/>
          <w:szCs w:val="24"/>
          <w:lang w:val="en-US" w:eastAsia="en-NG"/>
        </w:rPr>
        <w:t>Resaerch</w:t>
      </w:r>
      <w:proofErr w:type="spellEnd"/>
      <w:r w:rsidRPr="00172865">
        <w:rPr>
          <w:rFonts w:ascii="Times New Roman" w:eastAsia="Times New Roman" w:hAnsi="Times New Roman" w:cs="Times New Roman"/>
          <w:i/>
          <w:iCs/>
          <w:color w:val="0D0D0D"/>
          <w:sz w:val="24"/>
          <w:szCs w:val="24"/>
          <w:lang w:val="en-US" w:eastAsia="en-NG"/>
        </w:rPr>
        <w:t xml:space="preserve"> Advisors 2006 version</w:t>
      </w:r>
      <w:r w:rsidRPr="00172865">
        <w:rPr>
          <w:rFonts w:ascii="Times New Roman" w:eastAsia="Times New Roman" w:hAnsi="Times New Roman" w:cs="Times New Roman"/>
          <w:i/>
          <w:iCs/>
          <w:color w:val="0D0D0D"/>
          <w:sz w:val="24"/>
          <w:szCs w:val="24"/>
          <w:lang w:eastAsia="en-NG"/>
        </w:rPr>
        <w:t>, a sample of </w:t>
      </w:r>
      <w:r w:rsidRPr="00172865">
        <w:rPr>
          <w:rFonts w:ascii="Times New Roman" w:eastAsia="Times New Roman" w:hAnsi="Times New Roman" w:cs="Times New Roman"/>
          <w:b/>
          <w:bCs/>
          <w:i/>
          <w:iCs/>
          <w:color w:val="0D0D0D"/>
          <w:sz w:val="24"/>
          <w:szCs w:val="24"/>
          <w:lang w:eastAsia="en-NG"/>
        </w:rPr>
        <w:t>384 students</w:t>
      </w:r>
      <w:r w:rsidRPr="00172865">
        <w:rPr>
          <w:rFonts w:ascii="Times New Roman" w:eastAsia="Times New Roman" w:hAnsi="Times New Roman" w:cs="Times New Roman"/>
          <w:i/>
          <w:iCs/>
          <w:color w:val="0D0D0D"/>
          <w:sz w:val="24"/>
          <w:szCs w:val="24"/>
          <w:lang w:eastAsia="en-NG"/>
        </w:rPr>
        <w:t> was selected through a multi-stage sampling procedure. Data were collected using a researcher-developed </w:t>
      </w:r>
      <w:r w:rsidRPr="00172865">
        <w:rPr>
          <w:rFonts w:ascii="Times New Roman" w:eastAsia="Times New Roman" w:hAnsi="Times New Roman" w:cs="Times New Roman"/>
          <w:b/>
          <w:bCs/>
          <w:i/>
          <w:iCs/>
          <w:color w:val="0D0D0D"/>
          <w:sz w:val="24"/>
          <w:szCs w:val="24"/>
          <w:lang w:eastAsia="en-NG"/>
        </w:rPr>
        <w:t>Formative Assessment Practices Scale (FAPS)</w:t>
      </w:r>
      <w:r w:rsidRPr="00172865">
        <w:rPr>
          <w:rFonts w:ascii="Times New Roman" w:eastAsia="Times New Roman" w:hAnsi="Times New Roman" w:cs="Times New Roman"/>
          <w:i/>
          <w:iCs/>
          <w:color w:val="0D0D0D"/>
          <w:sz w:val="24"/>
          <w:szCs w:val="24"/>
          <w:lang w:eastAsia="en-NG"/>
        </w:rPr>
        <w:t> and the standardized </w:t>
      </w:r>
      <w:r w:rsidRPr="00172865">
        <w:rPr>
          <w:rFonts w:ascii="Times New Roman" w:eastAsia="Times New Roman" w:hAnsi="Times New Roman" w:cs="Times New Roman"/>
          <w:b/>
          <w:bCs/>
          <w:i/>
          <w:iCs/>
          <w:color w:val="0D0D0D"/>
          <w:sz w:val="24"/>
          <w:szCs w:val="24"/>
          <w:lang w:eastAsia="en-NG"/>
        </w:rPr>
        <w:t>Westside Test Anxiety Scale (WTAS)</w:t>
      </w:r>
      <w:r w:rsidRPr="00172865">
        <w:rPr>
          <w:rFonts w:ascii="Times New Roman" w:eastAsia="Times New Roman" w:hAnsi="Times New Roman" w:cs="Times New Roman"/>
          <w:i/>
          <w:iCs/>
          <w:color w:val="0D0D0D"/>
          <w:sz w:val="24"/>
          <w:szCs w:val="24"/>
          <w:lang w:eastAsia="en-NG"/>
        </w:rPr>
        <w:t xml:space="preserve">. Descriptive statistics, Pearson’s Product Moment Correlation, and multiple regression analysis were employed to </w:t>
      </w:r>
      <w:proofErr w:type="spellStart"/>
      <w:r w:rsidRPr="00172865">
        <w:rPr>
          <w:rFonts w:ascii="Times New Roman" w:eastAsia="Times New Roman" w:hAnsi="Times New Roman" w:cs="Times New Roman"/>
          <w:i/>
          <w:iCs/>
          <w:color w:val="0D0D0D"/>
          <w:sz w:val="24"/>
          <w:szCs w:val="24"/>
          <w:lang w:eastAsia="en-NG"/>
        </w:rPr>
        <w:t>analyze</w:t>
      </w:r>
      <w:proofErr w:type="spellEnd"/>
      <w:r w:rsidRPr="00172865">
        <w:rPr>
          <w:rFonts w:ascii="Times New Roman" w:eastAsia="Times New Roman" w:hAnsi="Times New Roman" w:cs="Times New Roman"/>
          <w:i/>
          <w:iCs/>
          <w:color w:val="0D0D0D"/>
          <w:sz w:val="24"/>
          <w:szCs w:val="24"/>
          <w:lang w:eastAsia="en-NG"/>
        </w:rPr>
        <w:t xml:space="preserve"> the data at the 0.05 level of significance.</w:t>
      </w:r>
      <w:r w:rsidRPr="00172865">
        <w:rPr>
          <w:rFonts w:ascii="Times New Roman" w:eastAsia="Times New Roman" w:hAnsi="Times New Roman" w:cs="Times New Roman"/>
          <w:i/>
          <w:iCs/>
          <w:color w:val="0D0D0D"/>
          <w:sz w:val="24"/>
          <w:szCs w:val="24"/>
          <w:lang w:val="en-US" w:eastAsia="en-NG"/>
        </w:rPr>
        <w:t xml:space="preserve"> </w:t>
      </w:r>
      <w:r w:rsidRPr="00172865">
        <w:rPr>
          <w:rFonts w:ascii="Times New Roman" w:eastAsia="Times New Roman" w:hAnsi="Times New Roman" w:cs="Times New Roman"/>
          <w:i/>
          <w:iCs/>
          <w:color w:val="0D0D0D"/>
          <w:sz w:val="24"/>
          <w:szCs w:val="24"/>
          <w:lang w:eastAsia="en-NG"/>
        </w:rPr>
        <w:t>The results revealed that students perceived the quality of formative assessment in their schools to be moderate (M = 3.53, SD = 0.78) and reported a moderate level of test anxiety (M = 2.85, SD = 0.65). A significant </w:t>
      </w:r>
      <w:r w:rsidRPr="00172865">
        <w:rPr>
          <w:rFonts w:ascii="Times New Roman" w:eastAsia="Times New Roman" w:hAnsi="Times New Roman" w:cs="Times New Roman"/>
          <w:b/>
          <w:bCs/>
          <w:i/>
          <w:iCs/>
          <w:color w:val="0D0D0D"/>
          <w:sz w:val="24"/>
          <w:szCs w:val="24"/>
          <w:lang w:eastAsia="en-NG"/>
        </w:rPr>
        <w:t>negative correlation</w:t>
      </w:r>
      <w:r w:rsidRPr="00172865">
        <w:rPr>
          <w:rFonts w:ascii="Times New Roman" w:eastAsia="Times New Roman" w:hAnsi="Times New Roman" w:cs="Times New Roman"/>
          <w:i/>
          <w:iCs/>
          <w:color w:val="0D0D0D"/>
          <w:sz w:val="24"/>
          <w:szCs w:val="24"/>
          <w:lang w:eastAsia="en-NG"/>
        </w:rPr>
        <w:t> was found between perceived formative assessment quality and test anxiety (r = –0.42, p &lt; 0.01), indicating that students who perceive higher-quality formative assessment practices are less likely to experience high levels of test anxiety. Regression analysis showed that perceived formative assessment quality significantly predicted test anxiety levels, explaining about </w:t>
      </w:r>
      <w:r w:rsidRPr="00172865">
        <w:rPr>
          <w:rFonts w:ascii="Times New Roman" w:eastAsia="Times New Roman" w:hAnsi="Times New Roman" w:cs="Times New Roman"/>
          <w:b/>
          <w:bCs/>
          <w:i/>
          <w:iCs/>
          <w:color w:val="0D0D0D"/>
          <w:sz w:val="24"/>
          <w:szCs w:val="24"/>
          <w:lang w:eastAsia="en-NG"/>
        </w:rPr>
        <w:t>18% of the variance</w:t>
      </w:r>
      <w:r w:rsidRPr="00172865">
        <w:rPr>
          <w:rFonts w:ascii="Times New Roman" w:eastAsia="Times New Roman" w:hAnsi="Times New Roman" w:cs="Times New Roman"/>
          <w:i/>
          <w:iCs/>
          <w:color w:val="0D0D0D"/>
          <w:sz w:val="24"/>
          <w:szCs w:val="24"/>
          <w:lang w:eastAsia="en-NG"/>
        </w:rPr>
        <w:t>, even when demographic variables were controlled.</w:t>
      </w:r>
      <w:r w:rsidRPr="00172865">
        <w:rPr>
          <w:rFonts w:ascii="Times New Roman" w:eastAsia="Times New Roman" w:hAnsi="Times New Roman" w:cs="Times New Roman"/>
          <w:i/>
          <w:iCs/>
          <w:color w:val="0D0D0D"/>
          <w:sz w:val="24"/>
          <w:szCs w:val="24"/>
          <w:lang w:val="en-US" w:eastAsia="en-NG"/>
        </w:rPr>
        <w:t xml:space="preserve"> </w:t>
      </w:r>
      <w:r w:rsidRPr="00172865">
        <w:rPr>
          <w:rFonts w:ascii="Times New Roman" w:eastAsia="Times New Roman" w:hAnsi="Times New Roman" w:cs="Times New Roman"/>
          <w:i/>
          <w:iCs/>
          <w:color w:val="0D0D0D"/>
          <w:sz w:val="24"/>
          <w:szCs w:val="24"/>
          <w:lang w:eastAsia="en-NG"/>
        </w:rPr>
        <w:t>It was concluded that improving the quality of formative assessment practices through timely, clear, and constructive feedback can help reduce students’ test anxiety. It is recommended that teachers, school leaders, and policymakers integrate effective formative assessment strategies into teaching practices and teacher professional development programs to enhance both academic performance and students’ emotional wellbeing.</w:t>
      </w:r>
    </w:p>
    <w:p w14:paraId="0745607B" w14:textId="77777777" w:rsidR="00063A42" w:rsidRDefault="003B7A61" w:rsidP="003B7A61">
      <w:r w:rsidRPr="00172865">
        <w:rPr>
          <w:rFonts w:ascii="Times New Roman" w:eastAsia="Times New Roman" w:hAnsi="Times New Roman" w:cs="Times New Roman"/>
          <w:b/>
          <w:bCs/>
          <w:i/>
          <w:iCs/>
          <w:color w:val="0D0D0D"/>
          <w:sz w:val="24"/>
          <w:szCs w:val="24"/>
          <w:lang w:eastAsia="en-NG"/>
        </w:rPr>
        <w:t>Keywords:</w:t>
      </w:r>
      <w:r w:rsidRPr="00172865">
        <w:rPr>
          <w:rFonts w:ascii="Times New Roman" w:eastAsia="Times New Roman" w:hAnsi="Times New Roman" w:cs="Times New Roman"/>
          <w:i/>
          <w:iCs/>
          <w:color w:val="0D0D0D"/>
          <w:sz w:val="24"/>
          <w:szCs w:val="24"/>
          <w:lang w:eastAsia="en-NG"/>
        </w:rPr>
        <w:t> formative assessment, test anxiety, senior secondary school, perceived quality, feedback, Kankia ZEQA, Katsina State</w:t>
      </w:r>
    </w:p>
    <w:sectPr w:rsidR="00063A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61"/>
    <w:rsid w:val="00063A42"/>
    <w:rsid w:val="003B7A61"/>
    <w:rsid w:val="00D3783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583"/>
  <w15:chartTrackingRefBased/>
  <w15:docId w15:val="{3AC31DB7-1221-406C-A1EC-AB1812A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HABIBU KAMILU KANKIA</dc:creator>
  <cp:keywords/>
  <dc:description/>
  <cp:lastModifiedBy>DR HABIBU KAMILU KANKIA</cp:lastModifiedBy>
  <cp:revision>1</cp:revision>
  <dcterms:created xsi:type="dcterms:W3CDTF">2025-07-27T15:53:00Z</dcterms:created>
  <dcterms:modified xsi:type="dcterms:W3CDTF">2025-07-27T15:53:00Z</dcterms:modified>
</cp:coreProperties>
</file>