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9BFC8" w14:textId="4F358578" w:rsidR="00BA0F1D" w:rsidRDefault="0054421E" w:rsidP="0030384F">
      <w:pPr>
        <w:ind w:firstLineChars="0" w:firstLine="0"/>
        <w:jc w:val="center"/>
        <w:rPr>
          <w:rFonts w:asciiTheme="majorBidi" w:eastAsia="Times New Roman" w:hAnsiTheme="majorBidi" w:cstheme="majorBidi"/>
          <w:b/>
          <w:kern w:val="0"/>
          <w:sz w:val="40"/>
          <w:szCs w:val="40"/>
        </w:rPr>
      </w:pPr>
      <w:r w:rsidRPr="0054421E">
        <w:rPr>
          <w:rFonts w:asciiTheme="majorBidi" w:eastAsia="Times New Roman" w:hAnsiTheme="majorBidi" w:cstheme="majorBidi"/>
          <w:b/>
          <w:kern w:val="0"/>
          <w:sz w:val="40"/>
          <w:szCs w:val="40"/>
        </w:rPr>
        <w:t>The Application of Business Intelligence in Human Resources in the 21</w:t>
      </w:r>
      <w:r w:rsidRPr="0054421E">
        <w:rPr>
          <w:rFonts w:asciiTheme="majorBidi" w:eastAsia="Times New Roman" w:hAnsiTheme="majorBidi" w:cstheme="majorBidi"/>
          <w:b/>
          <w:kern w:val="0"/>
          <w:sz w:val="40"/>
          <w:szCs w:val="40"/>
          <w:vertAlign w:val="superscript"/>
        </w:rPr>
        <w:t>st</w:t>
      </w:r>
      <w:r w:rsidRPr="0054421E">
        <w:rPr>
          <w:rFonts w:asciiTheme="majorBidi" w:eastAsia="Times New Roman" w:hAnsiTheme="majorBidi" w:cstheme="majorBidi"/>
          <w:b/>
          <w:kern w:val="0"/>
          <w:sz w:val="40"/>
          <w:szCs w:val="40"/>
        </w:rPr>
        <w:t xml:space="preserve"> Century</w:t>
      </w:r>
    </w:p>
    <w:p w14:paraId="77568473" w14:textId="77777777" w:rsidR="0030384F" w:rsidRPr="0030384F" w:rsidRDefault="0030384F" w:rsidP="0030384F">
      <w:pPr>
        <w:ind w:firstLine="803"/>
        <w:jc w:val="center"/>
        <w:rPr>
          <w:rFonts w:asciiTheme="majorBidi" w:eastAsia="Times New Roman" w:hAnsiTheme="majorBidi" w:cstheme="majorBidi"/>
          <w:b/>
          <w:kern w:val="0"/>
          <w:sz w:val="40"/>
          <w:szCs w:val="40"/>
        </w:rPr>
      </w:pPr>
    </w:p>
    <w:p w14:paraId="4D241FCB" w14:textId="53C71E0B" w:rsidR="0030384F" w:rsidRPr="0030384F" w:rsidRDefault="0054421E" w:rsidP="0030384F">
      <w:pPr>
        <w:ind w:firstLineChars="0" w:firstLine="0"/>
        <w:jc w:val="center"/>
        <w:rPr>
          <w:rFonts w:asciiTheme="majorBidi" w:eastAsia="Times New Roman" w:hAnsiTheme="majorBidi" w:cstheme="majorBidi"/>
          <w:b/>
          <w:kern w:val="0"/>
          <w:sz w:val="22"/>
        </w:rPr>
      </w:pPr>
      <w:r w:rsidRPr="0054421E">
        <w:rPr>
          <w:rFonts w:asciiTheme="majorBidi" w:eastAsia="Times New Roman" w:hAnsiTheme="majorBidi" w:cstheme="majorBidi"/>
          <w:b/>
          <w:kern w:val="0"/>
          <w:sz w:val="22"/>
        </w:rPr>
        <w:t>Boshra</w:t>
      </w:r>
      <w:r>
        <w:rPr>
          <w:rFonts w:asciiTheme="majorBidi" w:eastAsia="Times New Roman" w:hAnsiTheme="majorBidi" w:cstheme="majorBidi"/>
          <w:b/>
          <w:kern w:val="0"/>
          <w:sz w:val="22"/>
        </w:rPr>
        <w:t xml:space="preserve"> </w:t>
      </w:r>
      <w:r w:rsidRPr="0054421E">
        <w:rPr>
          <w:rFonts w:asciiTheme="majorBidi" w:eastAsia="Times New Roman" w:hAnsiTheme="majorBidi" w:cstheme="majorBidi"/>
          <w:b/>
          <w:kern w:val="0"/>
          <w:sz w:val="22"/>
        </w:rPr>
        <w:t>Khalifa Ahmed</w:t>
      </w:r>
    </w:p>
    <w:p w14:paraId="7DE49DDC" w14:textId="44AC0C34" w:rsidR="00BA0F1D" w:rsidRDefault="0054421E">
      <w:pPr>
        <w:ind w:firstLine="265"/>
        <w:jc w:val="center"/>
        <w:rPr>
          <w:rFonts w:ascii="Times New Roman Regular" w:hAnsi="Times New Roman Regular" w:cs="Times New Roman Regular" w:hint="eastAsia"/>
          <w:sz w:val="20"/>
          <w:szCs w:val="18"/>
        </w:rPr>
      </w:pPr>
      <w:r w:rsidRPr="0054421E">
        <w:rPr>
          <w:rFonts w:ascii="Times New Roman Regular" w:hAnsi="Times New Roman Regular" w:cs="Times New Roman Regular"/>
          <w:sz w:val="20"/>
          <w:szCs w:val="18"/>
        </w:rPr>
        <w:t>Comenius University of Bratislava, Faculty of Management, Bratislava, Slovakia</w:t>
      </w:r>
    </w:p>
    <w:p w14:paraId="46890F6F" w14:textId="77777777" w:rsidR="0030384F" w:rsidRPr="0030384F" w:rsidRDefault="0030384F" w:rsidP="0030384F">
      <w:pPr>
        <w:spacing w:after="120"/>
        <w:ind w:firstLine="265"/>
        <w:jc w:val="center"/>
        <w:rPr>
          <w:rFonts w:ascii="Times New Roman Regular" w:hAnsi="Times New Roman Regular" w:cs="Times New Roman Regular" w:hint="eastAsia"/>
          <w:sz w:val="20"/>
          <w:szCs w:val="18"/>
        </w:rPr>
      </w:pPr>
    </w:p>
    <w:p w14:paraId="132201C0" w14:textId="77777777" w:rsidR="00BA0F1D" w:rsidRDefault="00A510C2">
      <w:pPr>
        <w:widowControl/>
        <w:ind w:firstLineChars="0" w:firstLine="0"/>
        <w:jc w:val="left"/>
        <w:rPr>
          <w:rFonts w:ascii="Arial Bold" w:eastAsia="SimSun" w:hAnsi="Arial Bold" w:cs="Arial Bold" w:hint="eastAsia"/>
          <w:b/>
          <w:bCs/>
          <w:kern w:val="0"/>
          <w:sz w:val="22"/>
          <w:szCs w:val="24"/>
        </w:rPr>
      </w:pPr>
      <w:r>
        <w:rPr>
          <w:rFonts w:asciiTheme="majorBidi" w:hAnsiTheme="majorBidi" w:cstheme="majorBidi"/>
          <w:b/>
          <w:sz w:val="28"/>
          <w:szCs w:val="28"/>
          <w:lang w:val="en-GB"/>
        </w:rPr>
        <w:t>Abstract</w:t>
      </w:r>
    </w:p>
    <w:p w14:paraId="1AA9CFDC" w14:textId="1AB757A6" w:rsidR="00BA0F1D" w:rsidRDefault="0054421E" w:rsidP="0030384F">
      <w:pPr>
        <w:spacing w:before="240"/>
        <w:ind w:firstLineChars="0" w:firstLine="0"/>
        <w:rPr>
          <w:lang w:eastAsia="en-US"/>
        </w:rPr>
      </w:pPr>
      <w:r w:rsidRPr="0054421E">
        <w:t>The management of human resources is one of the most critical aspects of any company's strategy, as it significantly influences the achievement of organizational goals. Modern human resource managers are increasingly utilizing advanced information technology tools and data analysis techniques to better understand the relationships between employees and organizational outcomes. This article explores the integration of Business Intelligence (BI) into the implementation of HR strategies, highlighting its benefits and the key performance indicators (KPIs) that enable the measurement and evaluation of these strategies. A systematic literature review methodology was employed, focusing on high-quality studies published in reputable journals and conferences indexed in databases such as ResearchGate and ScienceDirect. This rigorous approach ensured the inclusion of relevant and reliable research, providing a comprehensive synthesis of current knowledge and emerging themes in the application of BI in HR management. The findings aim to advance the theoretical and practical understanding of leveraging BI for strategic HR initiatives in the 21st century.</w:t>
      </w:r>
    </w:p>
    <w:p w14:paraId="7F97EBBB" w14:textId="2F81D582" w:rsidR="00BA0F1D" w:rsidRDefault="00A510C2" w:rsidP="0030384F">
      <w:pPr>
        <w:spacing w:before="240" w:line="300" w:lineRule="auto"/>
        <w:ind w:firstLineChars="0" w:firstLine="0"/>
        <w:rPr>
          <w:rFonts w:ascii="Arial" w:eastAsia="SimSun" w:hAnsi="Arial" w:cs="Arial"/>
          <w:kern w:val="0"/>
          <w:sz w:val="22"/>
        </w:rPr>
      </w:pPr>
      <w:r>
        <w:rPr>
          <w:rFonts w:asciiTheme="majorBidi" w:eastAsia="SimSun" w:hAnsiTheme="majorBidi" w:cstheme="majorBidi"/>
          <w:b/>
          <w:kern w:val="0"/>
          <w:szCs w:val="24"/>
        </w:rPr>
        <w:t>Keywords:</w:t>
      </w:r>
      <w:r>
        <w:rPr>
          <w:rFonts w:asciiTheme="majorBidi" w:eastAsia="SimSun" w:hAnsiTheme="majorBidi" w:cstheme="majorBidi"/>
          <w:kern w:val="0"/>
          <w:szCs w:val="24"/>
        </w:rPr>
        <w:t xml:space="preserve"> </w:t>
      </w:r>
      <w:r w:rsidR="0054421E" w:rsidRPr="0054421E">
        <w:rPr>
          <w:rFonts w:asciiTheme="majorBidi" w:eastAsia="SimSun" w:hAnsiTheme="majorBidi" w:cstheme="majorBidi"/>
          <w:kern w:val="0"/>
          <w:szCs w:val="24"/>
        </w:rPr>
        <w:t>Business intelligence; human resources; key performance indicators.</w:t>
      </w:r>
    </w:p>
    <w:p w14:paraId="023B69B6" w14:textId="77777777" w:rsidR="00BA0F1D" w:rsidRDefault="00A510C2">
      <w:pPr>
        <w:pStyle w:val="Heading1"/>
        <w:keepLines w:val="0"/>
        <w:widowControl/>
        <w:numPr>
          <w:ilvl w:val="0"/>
          <w:numId w:val="3"/>
        </w:numPr>
        <w:spacing w:before="360" w:after="120" w:line="240" w:lineRule="auto"/>
        <w:ind w:firstLineChars="0" w:firstLine="0"/>
        <w:rPr>
          <w:rFonts w:asciiTheme="majorBidi" w:eastAsia="Times New Roman" w:hAnsiTheme="majorBidi" w:cstheme="majorBidi"/>
          <w:bCs/>
          <w:kern w:val="28"/>
          <w:sz w:val="28"/>
          <w:szCs w:val="28"/>
        </w:rPr>
      </w:pPr>
      <w:r>
        <w:rPr>
          <w:rFonts w:asciiTheme="majorBidi" w:eastAsia="Times New Roman" w:hAnsiTheme="majorBidi" w:cstheme="majorBidi" w:hint="eastAsia"/>
          <w:bCs/>
          <w:kern w:val="28"/>
          <w:sz w:val="28"/>
          <w:szCs w:val="28"/>
        </w:rPr>
        <w:t>I</w:t>
      </w:r>
      <w:r>
        <w:rPr>
          <w:rFonts w:asciiTheme="majorBidi" w:eastAsia="Times New Roman" w:hAnsiTheme="majorBidi" w:cstheme="majorBidi"/>
          <w:bCs/>
          <w:kern w:val="28"/>
          <w:sz w:val="28"/>
          <w:szCs w:val="28"/>
        </w:rPr>
        <w:t>ntroduction</w:t>
      </w:r>
    </w:p>
    <w:p w14:paraId="1F77D710" w14:textId="77777777" w:rsidR="0054421E" w:rsidRPr="0054421E" w:rsidRDefault="0054421E" w:rsidP="0054421E">
      <w:pPr>
        <w:pStyle w:val="BodyText"/>
        <w:widowControl/>
        <w:spacing w:before="120" w:after="120"/>
        <w:ind w:firstLineChars="0" w:firstLine="0"/>
        <w:rPr>
          <w:rFonts w:asciiTheme="majorBidi" w:hAnsiTheme="majorBidi" w:cstheme="majorBidi"/>
          <w:sz w:val="24"/>
          <w:szCs w:val="24"/>
        </w:rPr>
      </w:pPr>
      <w:r w:rsidRPr="0054421E">
        <w:rPr>
          <w:rFonts w:asciiTheme="majorBidi" w:hAnsiTheme="majorBidi" w:cstheme="majorBidi"/>
          <w:sz w:val="24"/>
          <w:szCs w:val="24"/>
        </w:rPr>
        <w:t xml:space="preserve">Having a business plan and effectively putting it into action is a critical component of modern enterprises that impacts the attainment of competitive advantage. Numerous company functions, such as marketing, logistics, finance, and human resources (HR), have their own distinct sub strategies that are in line with the overall global strategy. </w:t>
      </w:r>
    </w:p>
    <w:p w14:paraId="5382369C" w14:textId="77777777" w:rsidR="0054421E" w:rsidRPr="0054421E" w:rsidRDefault="0054421E" w:rsidP="0054421E">
      <w:pPr>
        <w:pStyle w:val="BodyText"/>
        <w:widowControl/>
        <w:spacing w:before="120" w:after="120"/>
        <w:ind w:firstLineChars="0" w:firstLine="0"/>
        <w:rPr>
          <w:rFonts w:asciiTheme="majorBidi" w:hAnsiTheme="majorBidi" w:cstheme="majorBidi"/>
          <w:sz w:val="24"/>
          <w:szCs w:val="24"/>
        </w:rPr>
      </w:pPr>
      <w:r w:rsidRPr="0054421E">
        <w:rPr>
          <w:rFonts w:asciiTheme="majorBidi" w:hAnsiTheme="majorBidi" w:cstheme="majorBidi"/>
          <w:sz w:val="24"/>
          <w:szCs w:val="24"/>
        </w:rPr>
        <w:t xml:space="preserve">The competency of an organization's personnel has a significant impact on the business outcomes accomplished in various fields, making human resource management (HRM) a particularly crucial topic. This method highlights the critical function of human resources managers, who are responsible for translating the organization's overarching strategy into the specific goals achieved by each employee. In addition, it is important for these managers track how well goals are accomplished. The HR strategy should be aligned with the business's overall objective if the latter aims to create an advantage that can be sustained. This is because the HR strategy's objectives should not conflict with the company's goals.  Human resources (HR) </w:t>
      </w:r>
      <w:proofErr w:type="gramStart"/>
      <w:r w:rsidRPr="0054421E">
        <w:rPr>
          <w:rFonts w:asciiTheme="majorBidi" w:hAnsiTheme="majorBidi" w:cstheme="majorBidi"/>
          <w:sz w:val="24"/>
          <w:szCs w:val="24"/>
        </w:rPr>
        <w:t>is</w:t>
      </w:r>
      <w:proofErr w:type="gramEnd"/>
      <w:r w:rsidRPr="0054421E">
        <w:rPr>
          <w:rFonts w:asciiTheme="majorBidi" w:hAnsiTheme="majorBidi" w:cstheme="majorBidi"/>
          <w:sz w:val="24"/>
          <w:szCs w:val="24"/>
        </w:rPr>
        <w:t xml:space="preserve"> often seen as more of an adverse impact on resources than an </w:t>
      </w:r>
      <w:r w:rsidRPr="0054421E">
        <w:rPr>
          <w:rFonts w:asciiTheme="majorBidi" w:hAnsiTheme="majorBidi" w:cstheme="majorBidi"/>
          <w:sz w:val="24"/>
          <w:szCs w:val="24"/>
        </w:rPr>
        <w:lastRenderedPageBreak/>
        <w:t xml:space="preserve">opportunity for growth in many companies. These days, it's not enough to just see HR as an expense; they must also be seen as an asset who contributes to the company's success. The HR Scorecard (2001) states that </w:t>
      </w:r>
      <w:proofErr w:type="gramStart"/>
      <w:r w:rsidRPr="0054421E">
        <w:rPr>
          <w:rFonts w:asciiTheme="majorBidi" w:hAnsiTheme="majorBidi" w:cstheme="majorBidi"/>
          <w:sz w:val="24"/>
          <w:szCs w:val="24"/>
        </w:rPr>
        <w:t>in order to</w:t>
      </w:r>
      <w:proofErr w:type="gramEnd"/>
      <w:r w:rsidRPr="0054421E">
        <w:rPr>
          <w:rFonts w:asciiTheme="majorBidi" w:hAnsiTheme="majorBidi" w:cstheme="majorBidi"/>
          <w:sz w:val="24"/>
          <w:szCs w:val="24"/>
        </w:rPr>
        <w:t xml:space="preserve"> achieve success, it is crucial to identify and evaluate the HR "deliverables" that contribute to the company's overall strategy.</w:t>
      </w:r>
    </w:p>
    <w:p w14:paraId="4575E88C" w14:textId="0CABFC8B" w:rsidR="0054421E" w:rsidRPr="009B6069" w:rsidRDefault="0054421E" w:rsidP="009B6069">
      <w:pPr>
        <w:pStyle w:val="Heading1"/>
        <w:keepLines w:val="0"/>
        <w:widowControl/>
        <w:numPr>
          <w:ilvl w:val="1"/>
          <w:numId w:val="3"/>
        </w:numPr>
        <w:spacing w:before="360" w:after="120" w:line="240" w:lineRule="auto"/>
        <w:ind w:firstLineChars="0" w:firstLine="0"/>
        <w:rPr>
          <w:rFonts w:asciiTheme="majorBidi" w:eastAsia="Times New Roman" w:hAnsiTheme="majorBidi" w:cstheme="majorBidi"/>
          <w:bCs/>
          <w:kern w:val="28"/>
          <w:sz w:val="24"/>
          <w:szCs w:val="24"/>
        </w:rPr>
      </w:pPr>
      <w:bookmarkStart w:id="0" w:name="_Toc175421099"/>
      <w:r w:rsidRPr="009B6069">
        <w:rPr>
          <w:rFonts w:asciiTheme="majorBidi" w:eastAsia="Times New Roman" w:hAnsiTheme="majorBidi" w:cstheme="majorBidi"/>
          <w:bCs/>
          <w:kern w:val="28"/>
          <w:sz w:val="24"/>
          <w:szCs w:val="24"/>
        </w:rPr>
        <w:t>Problem Statement</w:t>
      </w:r>
      <w:bookmarkEnd w:id="0"/>
    </w:p>
    <w:p w14:paraId="57670F96" w14:textId="77777777" w:rsidR="0054421E" w:rsidRPr="00C93A66" w:rsidRDefault="0054421E" w:rsidP="0054421E">
      <w:pPr>
        <w:widowControl/>
        <w:autoSpaceDE/>
        <w:autoSpaceDN/>
        <w:spacing w:before="120" w:after="120"/>
        <w:ind w:firstLineChars="0" w:firstLine="0"/>
        <w:rPr>
          <w:szCs w:val="24"/>
          <w:lang w:eastAsia="ru-RU"/>
        </w:rPr>
      </w:pPr>
      <w:r w:rsidRPr="00C93A66">
        <w:rPr>
          <w:szCs w:val="24"/>
          <w:lang w:eastAsia="ru-RU"/>
        </w:rPr>
        <w:t xml:space="preserve">The fundamental issue is that HR metrics fail to reveal the value that HR contributes to the bottom line. An excellent training system and a highly trained workforce, for example, are two factors that many HR managers mistakenly assume would lead to the success of their company's plan. Total salary, staff turnover, and cost per hiring are the only metrics that matter here. Having said that, there is no correlation between employee engagement and these metrics. Based on the idea that human resources play a significant role in the implementation of strategy, a new method of HR management is expected to generate fresh value for the company. Human resource managers, according to Becker, </w:t>
      </w:r>
      <w:proofErr w:type="spellStart"/>
      <w:r w:rsidRPr="00C93A66">
        <w:rPr>
          <w:szCs w:val="24"/>
          <w:lang w:eastAsia="ru-RU"/>
        </w:rPr>
        <w:t>Huselid</w:t>
      </w:r>
      <w:proofErr w:type="spellEnd"/>
      <w:r w:rsidRPr="00C93A66">
        <w:rPr>
          <w:szCs w:val="24"/>
          <w:lang w:eastAsia="ru-RU"/>
        </w:rPr>
        <w:t>, and Ulrich (2000), need to come up with a new way to evaluate HR's impact on the two things that CEOs care about the most: firm profitability and shareholder value.</w:t>
      </w:r>
      <w:r w:rsidRPr="00C93A66">
        <w:t xml:space="preserve"> </w:t>
      </w:r>
      <w:r w:rsidRPr="00C93A66">
        <w:rPr>
          <w:szCs w:val="24"/>
          <w:lang w:eastAsia="ru-RU"/>
        </w:rPr>
        <w:t>So, another question arises: how can BI contribute to the effective functioning of HR departments?</w:t>
      </w:r>
    </w:p>
    <w:p w14:paraId="27CDC755" w14:textId="77777777" w:rsidR="0054421E" w:rsidRPr="009B6069" w:rsidRDefault="0054421E" w:rsidP="009B6069">
      <w:pPr>
        <w:pStyle w:val="Heading1"/>
        <w:keepLines w:val="0"/>
        <w:widowControl/>
        <w:numPr>
          <w:ilvl w:val="1"/>
          <w:numId w:val="3"/>
        </w:numPr>
        <w:spacing w:before="360" w:after="120" w:line="240" w:lineRule="auto"/>
        <w:ind w:firstLineChars="0" w:firstLine="0"/>
        <w:rPr>
          <w:rFonts w:asciiTheme="majorBidi" w:eastAsia="Times New Roman" w:hAnsiTheme="majorBidi" w:cstheme="majorBidi"/>
          <w:bCs/>
          <w:kern w:val="28"/>
          <w:sz w:val="24"/>
          <w:szCs w:val="24"/>
        </w:rPr>
      </w:pPr>
      <w:bookmarkStart w:id="1" w:name="_Toc175421100"/>
      <w:r w:rsidRPr="009B6069">
        <w:rPr>
          <w:rFonts w:asciiTheme="majorBidi" w:eastAsia="Times New Roman" w:hAnsiTheme="majorBidi" w:cstheme="majorBidi"/>
          <w:bCs/>
          <w:kern w:val="28"/>
          <w:sz w:val="24"/>
          <w:szCs w:val="24"/>
        </w:rPr>
        <w:t>Methodology</w:t>
      </w:r>
      <w:bookmarkEnd w:id="1"/>
      <w:r w:rsidRPr="009B6069">
        <w:rPr>
          <w:rFonts w:asciiTheme="majorBidi" w:eastAsia="Times New Roman" w:hAnsiTheme="majorBidi" w:cstheme="majorBidi"/>
          <w:bCs/>
          <w:kern w:val="28"/>
          <w:sz w:val="24"/>
          <w:szCs w:val="24"/>
        </w:rPr>
        <w:t xml:space="preserve"> </w:t>
      </w:r>
    </w:p>
    <w:p w14:paraId="1C64D98E" w14:textId="77777777" w:rsidR="0054421E" w:rsidRPr="00D23321" w:rsidRDefault="0054421E" w:rsidP="00A2185A">
      <w:pPr>
        <w:widowControl/>
        <w:autoSpaceDE/>
        <w:autoSpaceDN/>
        <w:spacing w:before="120" w:after="120"/>
        <w:ind w:firstLineChars="0" w:firstLine="0"/>
        <w:rPr>
          <w:szCs w:val="24"/>
          <w:lang w:eastAsia="ru-RU"/>
        </w:rPr>
      </w:pPr>
      <w:r w:rsidRPr="00D23321">
        <w:rPr>
          <w:szCs w:val="24"/>
          <w:lang w:eastAsia="ru-RU"/>
        </w:rPr>
        <w:t>This research investigates the utilization of Business Intelligence (BI) in Human Resources (HR) through a systematic literature review approach. The selected timeframe for the analysis spans from 2010 to 2024, chosen to capture the evolution of BI technologies and their applications in HR, particularly in response to technological advancements and the increasing prevalence of data-driven decision-making during this period.</w:t>
      </w:r>
    </w:p>
    <w:p w14:paraId="63FACF9C" w14:textId="77777777" w:rsidR="0054421E" w:rsidRPr="00D23321" w:rsidRDefault="0054421E" w:rsidP="00A2185A">
      <w:pPr>
        <w:widowControl/>
        <w:autoSpaceDE/>
        <w:autoSpaceDN/>
        <w:spacing w:before="120" w:after="120"/>
        <w:ind w:firstLineChars="0" w:firstLine="0"/>
        <w:rPr>
          <w:szCs w:val="24"/>
          <w:lang w:eastAsia="ru-RU"/>
        </w:rPr>
      </w:pPr>
      <w:r w:rsidRPr="00D23321">
        <w:rPr>
          <w:szCs w:val="24"/>
          <w:lang w:eastAsia="ru-RU"/>
        </w:rPr>
        <w:t>The inclusion criteria for selecting papers were carefully defined to ensure relevance and quality. Only peer-reviewed journal articles, conference papers, and credible industry reports were considered. The focus was on publications discussing the application of BI tools in HR processes such as talent acquisition, employee retention, performance management, and decision-making. Papers addressing challenges, benefits, or case studies related to BI in HR were also included. To maintain consistency and accessibility, only studies written in English were selected. Papers unrelated to BI or lacking substantial discussion of its implications in HR were excluded.</w:t>
      </w:r>
    </w:p>
    <w:p w14:paraId="27FB8843" w14:textId="77777777" w:rsidR="0054421E" w:rsidRPr="00D23321" w:rsidRDefault="0054421E" w:rsidP="00A2185A">
      <w:pPr>
        <w:widowControl/>
        <w:autoSpaceDE/>
        <w:autoSpaceDN/>
        <w:spacing w:before="120" w:after="120"/>
        <w:ind w:firstLineChars="0" w:firstLine="0"/>
        <w:rPr>
          <w:szCs w:val="24"/>
          <w:lang w:eastAsia="ru-RU"/>
        </w:rPr>
      </w:pPr>
      <w:r w:rsidRPr="00D23321">
        <w:rPr>
          <w:szCs w:val="24"/>
          <w:lang w:eastAsia="ru-RU"/>
        </w:rPr>
        <w:t>The literature search was conducted using academic databases including Scopus, Web of Science, and Google Scholar. Keywords such as "Business Intelligence in HR," "HR analytics," "data-driven HR," and "decision-making in HR using BI" were employed, and Boolean operators and filters were applied to refine the results. This process initially identified 85 papers, of which 40 were selected for detailed analysis after applying the inclusion and exclusion criteria.</w:t>
      </w:r>
    </w:p>
    <w:p w14:paraId="77A73E17" w14:textId="77777777" w:rsidR="0054421E" w:rsidRPr="00D23321" w:rsidRDefault="0054421E" w:rsidP="00A2185A">
      <w:pPr>
        <w:widowControl/>
        <w:autoSpaceDE/>
        <w:autoSpaceDN/>
        <w:spacing w:before="120" w:after="120"/>
        <w:ind w:firstLineChars="0" w:firstLine="0"/>
        <w:rPr>
          <w:szCs w:val="24"/>
          <w:lang w:eastAsia="ru-RU"/>
        </w:rPr>
      </w:pPr>
      <w:r w:rsidRPr="00D23321">
        <w:rPr>
          <w:szCs w:val="24"/>
          <w:lang w:eastAsia="ru-RU"/>
        </w:rPr>
        <w:t>The findings from the reviewed studies were synthesized using thematic analysis. Key themes were identified, categorized, and examined to provide a comprehensive understanding of BI's impact on HR functions. These themes included technology integration, strategic decision-making, workforce analytics, and organizational challenges. A comparative analysis was also conducted to highlight consistent trends and significant deviations among the selected studies.</w:t>
      </w:r>
    </w:p>
    <w:p w14:paraId="6605EAB2" w14:textId="77777777" w:rsidR="0054421E" w:rsidRPr="00D23321" w:rsidRDefault="0054421E" w:rsidP="00A2185A">
      <w:pPr>
        <w:widowControl/>
        <w:autoSpaceDE/>
        <w:autoSpaceDN/>
        <w:spacing w:before="120" w:after="120"/>
        <w:ind w:firstLineChars="0" w:firstLine="0"/>
        <w:rPr>
          <w:szCs w:val="24"/>
          <w:lang w:eastAsia="ru-RU"/>
        </w:rPr>
      </w:pPr>
      <w:r w:rsidRPr="00D23321">
        <w:rPr>
          <w:szCs w:val="24"/>
          <w:lang w:eastAsia="ru-RU"/>
        </w:rPr>
        <w:t>This methodology ensures a structured and transparent approach to exploring the applications and implications of BI in HR, providing valuable insights for both academics and practitioners.</w:t>
      </w:r>
    </w:p>
    <w:p w14:paraId="65DA821E" w14:textId="77777777" w:rsidR="0054421E" w:rsidRPr="00A2185A" w:rsidRDefault="0054421E" w:rsidP="00A2185A">
      <w:pPr>
        <w:pStyle w:val="Heading1"/>
        <w:keepLines w:val="0"/>
        <w:widowControl/>
        <w:numPr>
          <w:ilvl w:val="0"/>
          <w:numId w:val="3"/>
        </w:numPr>
        <w:spacing w:before="360" w:after="120" w:line="240" w:lineRule="auto"/>
        <w:ind w:firstLineChars="0" w:firstLine="0"/>
        <w:rPr>
          <w:rFonts w:asciiTheme="majorBidi" w:eastAsia="Times New Roman" w:hAnsiTheme="majorBidi" w:cstheme="majorBidi"/>
          <w:bCs/>
          <w:kern w:val="28"/>
          <w:sz w:val="28"/>
          <w:szCs w:val="28"/>
        </w:rPr>
      </w:pPr>
      <w:bookmarkStart w:id="2" w:name="_Toc175421101"/>
      <w:r w:rsidRPr="00A2185A">
        <w:rPr>
          <w:rFonts w:asciiTheme="majorBidi" w:eastAsia="Times New Roman" w:hAnsiTheme="majorBidi" w:cstheme="majorBidi"/>
          <w:bCs/>
          <w:kern w:val="28"/>
          <w:sz w:val="28"/>
          <w:szCs w:val="28"/>
        </w:rPr>
        <w:lastRenderedPageBreak/>
        <w:t>Theoretical Background</w:t>
      </w:r>
      <w:bookmarkEnd w:id="2"/>
    </w:p>
    <w:p w14:paraId="4FF2C196" w14:textId="03C9A7FD" w:rsidR="0054421E" w:rsidRPr="009B6069" w:rsidRDefault="0054421E" w:rsidP="009B6069">
      <w:pPr>
        <w:pStyle w:val="Heading1"/>
        <w:keepLines w:val="0"/>
        <w:widowControl/>
        <w:numPr>
          <w:ilvl w:val="1"/>
          <w:numId w:val="3"/>
        </w:numPr>
        <w:spacing w:before="360" w:after="120" w:line="240" w:lineRule="auto"/>
        <w:ind w:firstLineChars="0" w:firstLine="0"/>
        <w:rPr>
          <w:rFonts w:asciiTheme="majorBidi" w:eastAsia="Times New Roman" w:hAnsiTheme="majorBidi" w:cstheme="majorBidi"/>
          <w:bCs/>
          <w:kern w:val="28"/>
          <w:sz w:val="24"/>
          <w:szCs w:val="24"/>
        </w:rPr>
      </w:pPr>
      <w:bookmarkStart w:id="3" w:name="_Toc175421085"/>
      <w:bookmarkStart w:id="4" w:name="_Toc175421102"/>
      <w:bookmarkStart w:id="5" w:name="_Toc175421103"/>
      <w:bookmarkEnd w:id="3"/>
      <w:bookmarkEnd w:id="4"/>
      <w:r w:rsidRPr="009B6069">
        <w:rPr>
          <w:rFonts w:asciiTheme="majorBidi" w:eastAsia="Times New Roman" w:hAnsiTheme="majorBidi" w:cstheme="majorBidi"/>
          <w:bCs/>
          <w:kern w:val="28"/>
          <w:sz w:val="24"/>
          <w:szCs w:val="24"/>
        </w:rPr>
        <w:t>Business Intelligence in HR</w:t>
      </w:r>
      <w:bookmarkEnd w:id="5"/>
    </w:p>
    <w:p w14:paraId="2EF96A70" w14:textId="77777777" w:rsidR="0054421E" w:rsidRPr="00C93A66" w:rsidRDefault="0054421E" w:rsidP="00A2185A">
      <w:pPr>
        <w:pStyle w:val="NormalWeb"/>
        <w:widowControl/>
        <w:spacing w:before="0" w:beforeAutospacing="0" w:after="120" w:afterAutospacing="0"/>
        <w:ind w:firstLineChars="0" w:firstLine="0"/>
        <w:jc w:val="both"/>
      </w:pPr>
      <w:r w:rsidRPr="00C93A66">
        <w:t xml:space="preserve">The current industrial processes have been significantly revolutionized by </w:t>
      </w:r>
      <w:proofErr w:type="gramStart"/>
      <w:r w:rsidRPr="00C93A66">
        <w:t>technology</w:t>
      </w:r>
      <w:proofErr w:type="gramEnd"/>
      <w:r w:rsidRPr="00C93A66">
        <w:t xml:space="preserve"> breakthroughs, including Internet of Things, AI-enabled predictive modeling, robots, Big Data driven dashboards, process automation, and intelligent process modeling. Those that were quick to embrace these tools and technologies can now produce higher quality goods with more efficiency, resulting in less waste of both materials and human labor (Schlegel &amp; Pritchard, 2020). Nevertheless, the effective implementation of technology inside an organization is mostly contingent upon the adaptability and flexibility of its workforce. Therefore, an organization needs to have enhanced decision-making abilities when it comes to selecting and retaining a technically skilled workforce that is well-suited for their roles. This can be achieved by offering appropriate benefits, maintaining work-life balance, and continuously monitoring their engagement, performance, training, and safety requirements in real-time (Marler &amp; Boudreau, 2017). The current Human Resource (HR) department functions via divisional levels, with divisional heads being primarily responsible for managing staff (Singh &amp; Gite, 2015). Nevertheless, it is possible to use technology to closely monitor HR activities at a micro-level, enabling businesses to get valuable insights via data analysis and intelligence capabilities (Gable &amp; Stewart, 2021).</w:t>
      </w:r>
    </w:p>
    <w:p w14:paraId="31752773" w14:textId="77777777" w:rsidR="0054421E" w:rsidRPr="00C93A66" w:rsidRDefault="0054421E" w:rsidP="00A2185A">
      <w:pPr>
        <w:pStyle w:val="NormalWeb"/>
        <w:widowControl/>
        <w:spacing w:before="120" w:beforeAutospacing="0" w:after="120" w:afterAutospacing="0"/>
        <w:ind w:firstLineChars="0" w:firstLine="0"/>
        <w:jc w:val="both"/>
      </w:pPr>
      <w:r w:rsidRPr="00C93A66">
        <w:t>According to the engagement study conducted by the ADP Research Institute on Indian workers (Narayan, 2019), over 75% of workers were not performing at their optimal level. The significant disparity was ascribed to factors such as personal stress, occupational stress, insufficient emphasis on involvement by management, and inadequate staff training. Therefore, the creation of corporate intelligence tools is very important and serves as an effective mechanism that indirectly contributes to enhancing employee engagement, increasing productivity, and achieving corporate objectives (Boulton &amp; Lynch, 2019).</w:t>
      </w:r>
    </w:p>
    <w:p w14:paraId="76773BAB" w14:textId="77777777" w:rsidR="0054421E" w:rsidRPr="00C93A66" w:rsidRDefault="0054421E" w:rsidP="00A2185A">
      <w:pPr>
        <w:pStyle w:val="NormalWeb"/>
        <w:widowControl/>
        <w:spacing w:before="120" w:beforeAutospacing="0" w:after="120" w:afterAutospacing="0"/>
        <w:ind w:firstLineChars="0" w:firstLine="0"/>
        <w:jc w:val="both"/>
      </w:pPr>
      <w:r w:rsidRPr="00C93A66">
        <w:t>The term Business Intelligence was first used by H.P. Luhn in 1958 (</w:t>
      </w:r>
      <w:proofErr w:type="spellStart"/>
      <w:r w:rsidRPr="00C93A66">
        <w:t>Tutunea</w:t>
      </w:r>
      <w:proofErr w:type="spellEnd"/>
      <w:r w:rsidRPr="00C93A66">
        <w:t xml:space="preserve"> et al., 2012). According to Kapoor (2010), it is a fusion of interpersonal abilities, technological advancements, software programs, and operational procedures. Business intelligence (BI) is powered by technological procedures that analyze data and provide actionable information to all leaders in the business, enabling them to make more informed choices (Wang &amp; Toh, 2018). The Data Information Knowledge Wisdom (DIKW) paradigm, as presented by Rowley (2007) (Figure 1), provides a clear explanation of this technological process. It is not possible to derive significance from the data gathered, whether it is obtained internally or from other sources. This data is a compilation of discrete facts, figures, or measurements. </w:t>
      </w:r>
      <w:proofErr w:type="gramStart"/>
      <w:r w:rsidRPr="00C93A66">
        <w:t>In order to</w:t>
      </w:r>
      <w:proofErr w:type="gramEnd"/>
      <w:r w:rsidRPr="00C93A66">
        <w:t xml:space="preserve"> extract 'Information' or add context to this data, it is necessary to process it by methods such as organizing, structuring, classifying, filtering, or condensing. This information may now be visualized using business intelligence tools and dashboards to derive insights, facilitate learning, stimulate debates, and ponder on concepts that contribute to the acquisition of knowledge (Martins &amp; Silva, 2019). The process of debate and acquiring knowledge leads to the development of wisdom. This wisdom is further enhanced by continuous insight, which may be used, pondered upon, and finally results in improved strategic decision-making (McCoy &amp; Nicholson, 2021).</w:t>
      </w:r>
    </w:p>
    <w:p w14:paraId="41E5A225" w14:textId="77777777" w:rsidR="0054421E" w:rsidRPr="00C93A66" w:rsidRDefault="0054421E" w:rsidP="00A2185A">
      <w:pPr>
        <w:ind w:firstLine="318"/>
        <w:rPr>
          <w:rFonts w:asciiTheme="majorBidi" w:hAnsiTheme="majorBidi" w:cstheme="majorBidi"/>
        </w:rPr>
      </w:pPr>
      <w:r w:rsidRPr="00C93A66">
        <w:rPr>
          <w:rFonts w:asciiTheme="majorBidi" w:hAnsiTheme="majorBidi" w:cstheme="majorBidi"/>
          <w:noProof/>
        </w:rPr>
        <w:lastRenderedPageBreak/>
        <w:drawing>
          <wp:inline distT="0" distB="0" distL="0" distR="0" wp14:anchorId="4D6E0072" wp14:editId="1013E644">
            <wp:extent cx="5760085" cy="2289175"/>
            <wp:effectExtent l="0" t="0" r="0" b="0"/>
            <wp:docPr id="939516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51610" name=""/>
                    <pic:cNvPicPr/>
                  </pic:nvPicPr>
                  <pic:blipFill>
                    <a:blip r:embed="rId8"/>
                    <a:stretch>
                      <a:fillRect/>
                    </a:stretch>
                  </pic:blipFill>
                  <pic:spPr>
                    <a:xfrm>
                      <a:off x="0" y="0"/>
                      <a:ext cx="5760085" cy="2289175"/>
                    </a:xfrm>
                    <a:prstGeom prst="rect">
                      <a:avLst/>
                    </a:prstGeom>
                  </pic:spPr>
                </pic:pic>
              </a:graphicData>
            </a:graphic>
          </wp:inline>
        </w:drawing>
      </w:r>
    </w:p>
    <w:p w14:paraId="5BA02719" w14:textId="77777777" w:rsidR="00A2185A" w:rsidRPr="00C93A66" w:rsidRDefault="00A2185A" w:rsidP="00A2185A">
      <w:pPr>
        <w:pStyle w:val="Caption"/>
        <w:keepNext/>
        <w:spacing w:before="0" w:after="0"/>
        <w:ind w:left="0" w:right="0" w:firstLine="0"/>
        <w:jc w:val="both"/>
        <w:rPr>
          <w:rFonts w:asciiTheme="majorBidi" w:hAnsiTheme="majorBidi" w:cstheme="majorBidi"/>
          <w:i/>
          <w:iCs/>
          <w:sz w:val="20"/>
          <w:szCs w:val="20"/>
        </w:rPr>
      </w:pPr>
      <w:r w:rsidRPr="00C93A66">
        <w:rPr>
          <w:i/>
          <w:iCs/>
          <w:sz w:val="20"/>
          <w:szCs w:val="20"/>
        </w:rPr>
        <w:t xml:space="preserve">Figure </w:t>
      </w:r>
      <w:r w:rsidRPr="00C93A66">
        <w:rPr>
          <w:i/>
          <w:iCs/>
          <w:sz w:val="20"/>
          <w:szCs w:val="20"/>
        </w:rPr>
        <w:fldChar w:fldCharType="begin"/>
      </w:r>
      <w:r w:rsidRPr="00C93A66">
        <w:rPr>
          <w:i/>
          <w:iCs/>
          <w:sz w:val="20"/>
          <w:szCs w:val="20"/>
        </w:rPr>
        <w:instrText xml:space="preserve"> SEQ Figure \* ARABIC </w:instrText>
      </w:r>
      <w:r w:rsidRPr="00C93A66">
        <w:rPr>
          <w:i/>
          <w:iCs/>
          <w:sz w:val="20"/>
          <w:szCs w:val="20"/>
        </w:rPr>
        <w:fldChar w:fldCharType="separate"/>
      </w:r>
      <w:r w:rsidRPr="00C93A66">
        <w:rPr>
          <w:i/>
          <w:iCs/>
          <w:noProof/>
          <w:sz w:val="20"/>
          <w:szCs w:val="20"/>
        </w:rPr>
        <w:t>1</w:t>
      </w:r>
      <w:r w:rsidRPr="00C93A66">
        <w:rPr>
          <w:i/>
          <w:iCs/>
          <w:sz w:val="20"/>
          <w:szCs w:val="20"/>
        </w:rPr>
        <w:fldChar w:fldCharType="end"/>
      </w:r>
      <w:r w:rsidRPr="00C93A66">
        <w:rPr>
          <w:i/>
          <w:iCs/>
          <w:sz w:val="20"/>
          <w:szCs w:val="20"/>
        </w:rPr>
        <w:t>: Data Information Knowledge Wisdom</w:t>
      </w:r>
    </w:p>
    <w:p w14:paraId="218A414E" w14:textId="16949A8E" w:rsidR="0054421E" w:rsidRPr="00C93A66" w:rsidRDefault="0054421E" w:rsidP="00A2185A">
      <w:pPr>
        <w:keepNext/>
        <w:widowControl/>
        <w:ind w:firstLineChars="0" w:firstLine="0"/>
        <w:rPr>
          <w:rFonts w:asciiTheme="majorBidi" w:hAnsiTheme="majorBidi" w:cstheme="majorBidi"/>
          <w:i/>
          <w:iCs/>
          <w:sz w:val="20"/>
        </w:rPr>
      </w:pPr>
      <w:r w:rsidRPr="00C93A66">
        <w:rPr>
          <w:rFonts w:asciiTheme="majorBidi" w:hAnsiTheme="majorBidi" w:cstheme="majorBidi"/>
          <w:i/>
          <w:iCs/>
          <w:sz w:val="20"/>
        </w:rPr>
        <w:t xml:space="preserve">Source: Adapted from DIKW Model </w:t>
      </w:r>
      <w:proofErr w:type="spellStart"/>
      <w:r w:rsidRPr="00C93A66">
        <w:rPr>
          <w:rFonts w:asciiTheme="majorBidi" w:hAnsiTheme="majorBidi" w:cstheme="majorBidi"/>
          <w:i/>
          <w:iCs/>
          <w:sz w:val="20"/>
        </w:rPr>
        <w:t>Mutongi</w:t>
      </w:r>
      <w:proofErr w:type="spellEnd"/>
      <w:r w:rsidRPr="00C93A66">
        <w:rPr>
          <w:rFonts w:asciiTheme="majorBidi" w:hAnsiTheme="majorBidi" w:cstheme="majorBidi"/>
          <w:i/>
          <w:iCs/>
          <w:sz w:val="20"/>
        </w:rPr>
        <w:t xml:space="preserve"> (2016)</w:t>
      </w:r>
    </w:p>
    <w:p w14:paraId="4FF81B56" w14:textId="0D0FDDA2" w:rsidR="0054421E" w:rsidRPr="00C93A66" w:rsidRDefault="0054421E" w:rsidP="00151B8A">
      <w:pPr>
        <w:widowControl/>
        <w:spacing w:before="120" w:after="120"/>
        <w:ind w:firstLineChars="0" w:firstLine="0"/>
        <w:rPr>
          <w:rFonts w:asciiTheme="majorBidi" w:hAnsiTheme="majorBidi" w:cstheme="majorBidi"/>
        </w:rPr>
      </w:pPr>
      <w:r w:rsidRPr="00C93A66">
        <w:rPr>
          <w:rFonts w:asciiTheme="majorBidi" w:hAnsiTheme="majorBidi" w:cstheme="majorBidi"/>
        </w:rPr>
        <w:t>BI tools are software programs designed to aggregate, manipulate, scrutinize, and present substantial amounts of data. These technologies provide interactive reports that provide a simplified perspective to facilitate better informed decision-making. These technologies provide distinctive capabilities in managing data, including data pipelining for immediate or almost immediate updates, data cleaning, data transformation and standardization, visualization, analytical insight reports, dashboards, and scorecards (</w:t>
      </w:r>
      <w:proofErr w:type="spellStart"/>
      <w:r w:rsidRPr="00C93A66">
        <w:rPr>
          <w:rFonts w:asciiTheme="majorBidi" w:hAnsiTheme="majorBidi" w:cstheme="majorBidi"/>
        </w:rPr>
        <w:t>Kautish</w:t>
      </w:r>
      <w:proofErr w:type="spellEnd"/>
      <w:r w:rsidRPr="00C93A66">
        <w:rPr>
          <w:rFonts w:asciiTheme="majorBidi" w:hAnsiTheme="majorBidi" w:cstheme="majorBidi"/>
        </w:rPr>
        <w:t>, Singh, Polkowski, Mayura &amp; Jeyanthi, 2022). These utilities are mostly automated and may be used in a self-service manner for predictive analytics. These utilities have the capability to process vast quantities of data from a wide range of sources. They provide organizations with real-time business intelligence capabilities.</w:t>
      </w:r>
    </w:p>
    <w:p w14:paraId="7C3D8F73" w14:textId="2AA2ACC3" w:rsidR="0054421E" w:rsidRPr="009B6069" w:rsidRDefault="009B6069" w:rsidP="009B6069">
      <w:pPr>
        <w:pStyle w:val="Heading1"/>
        <w:keepLines w:val="0"/>
        <w:widowControl/>
        <w:spacing w:before="360" w:after="120" w:line="240" w:lineRule="auto"/>
        <w:ind w:firstLineChars="0" w:firstLine="0"/>
        <w:rPr>
          <w:rFonts w:asciiTheme="majorBidi" w:eastAsia="Times New Roman" w:hAnsiTheme="majorBidi" w:cstheme="majorBidi"/>
          <w:bCs/>
          <w:kern w:val="28"/>
          <w:sz w:val="24"/>
          <w:szCs w:val="24"/>
        </w:rPr>
      </w:pPr>
      <w:bookmarkStart w:id="6" w:name="_Toc175421104"/>
      <w:r>
        <w:rPr>
          <w:rFonts w:asciiTheme="majorBidi" w:eastAsia="Times New Roman" w:hAnsiTheme="majorBidi" w:cstheme="majorBidi"/>
          <w:bCs/>
          <w:kern w:val="28"/>
          <w:sz w:val="24"/>
          <w:szCs w:val="24"/>
        </w:rPr>
        <w:t xml:space="preserve">2.1.1 </w:t>
      </w:r>
      <w:r w:rsidR="0054421E" w:rsidRPr="009B6069">
        <w:rPr>
          <w:rFonts w:asciiTheme="majorBidi" w:eastAsia="Times New Roman" w:hAnsiTheme="majorBidi" w:cstheme="majorBidi"/>
          <w:bCs/>
          <w:kern w:val="28"/>
          <w:sz w:val="24"/>
          <w:szCs w:val="24"/>
        </w:rPr>
        <w:t>Measures and KPIs in HRM</w:t>
      </w:r>
      <w:bookmarkEnd w:id="6"/>
    </w:p>
    <w:p w14:paraId="60B52D7B" w14:textId="77777777" w:rsidR="0054421E" w:rsidRPr="00C93A66" w:rsidRDefault="0054421E" w:rsidP="00A2185A">
      <w:pPr>
        <w:widowControl/>
        <w:autoSpaceDE/>
        <w:autoSpaceDN/>
        <w:spacing w:before="120" w:after="120"/>
        <w:ind w:firstLineChars="0" w:firstLine="0"/>
        <w:rPr>
          <w:szCs w:val="24"/>
          <w:lang w:eastAsia="ru-RU"/>
        </w:rPr>
      </w:pPr>
      <w:r w:rsidRPr="00C93A66">
        <w:rPr>
          <w:szCs w:val="24"/>
          <w:lang w:eastAsia="ru-RU"/>
        </w:rPr>
        <w:t>It is essential to assess every business action to ensure that the firm is progressing in the intended direction. Production, sales, and CRM divisions often use a continuous set of operational indicators. However, the situation at the HR department seems to be much different. Frequently, there is a noticeable absence of metrics that may be used to evaluate the efficiency and effectiveness of activities associated with the implementation of a plan. Fit-</w:t>
      </w:r>
      <w:proofErr w:type="spellStart"/>
      <w:r w:rsidRPr="00C93A66">
        <w:rPr>
          <w:szCs w:val="24"/>
          <w:lang w:eastAsia="ru-RU"/>
        </w:rPr>
        <w:t>zenz</w:t>
      </w:r>
      <w:proofErr w:type="spellEnd"/>
      <w:r w:rsidRPr="00C93A66">
        <w:rPr>
          <w:szCs w:val="24"/>
          <w:lang w:eastAsia="ru-RU"/>
        </w:rPr>
        <w:t xml:space="preserve"> (2021) suggests using the performance matrix (Table 1) to enable HR managers to establish a monitoring and measurement system that considers four fundamental areas of human activities.</w:t>
      </w:r>
    </w:p>
    <w:p w14:paraId="55DAF85D" w14:textId="77777777" w:rsidR="00A2185A" w:rsidRDefault="0054421E" w:rsidP="00A2185A">
      <w:pPr>
        <w:pStyle w:val="Caption"/>
        <w:keepNext/>
        <w:spacing w:before="0" w:after="0"/>
        <w:ind w:left="0" w:right="0" w:firstLine="0"/>
        <w:jc w:val="both"/>
        <w:rPr>
          <w:i/>
          <w:iCs/>
          <w:sz w:val="20"/>
          <w:szCs w:val="20"/>
        </w:rPr>
      </w:pPr>
      <w:r w:rsidRPr="00C93A66">
        <w:rPr>
          <w:i/>
          <w:iCs/>
          <w:sz w:val="20"/>
          <w:szCs w:val="20"/>
        </w:rPr>
        <w:t xml:space="preserve">Table </w:t>
      </w:r>
      <w:r w:rsidRPr="00C93A66">
        <w:rPr>
          <w:i/>
          <w:iCs/>
          <w:sz w:val="20"/>
          <w:szCs w:val="20"/>
        </w:rPr>
        <w:fldChar w:fldCharType="begin"/>
      </w:r>
      <w:r w:rsidRPr="00C93A66">
        <w:rPr>
          <w:i/>
          <w:iCs/>
          <w:sz w:val="20"/>
          <w:szCs w:val="20"/>
        </w:rPr>
        <w:instrText xml:space="preserve"> SEQ Table \* ARABIC </w:instrText>
      </w:r>
      <w:r w:rsidRPr="00C93A66">
        <w:rPr>
          <w:i/>
          <w:iCs/>
          <w:sz w:val="20"/>
          <w:szCs w:val="20"/>
        </w:rPr>
        <w:fldChar w:fldCharType="separate"/>
      </w:r>
      <w:r w:rsidRPr="00C93A66">
        <w:rPr>
          <w:i/>
          <w:iCs/>
          <w:noProof/>
          <w:sz w:val="20"/>
          <w:szCs w:val="20"/>
        </w:rPr>
        <w:t>1</w:t>
      </w:r>
      <w:r w:rsidRPr="00C93A66">
        <w:rPr>
          <w:i/>
          <w:iCs/>
          <w:sz w:val="20"/>
          <w:szCs w:val="20"/>
        </w:rPr>
        <w:fldChar w:fldCharType="end"/>
      </w:r>
      <w:r w:rsidR="00A2185A">
        <w:rPr>
          <w:i/>
          <w:iCs/>
          <w:sz w:val="20"/>
          <w:szCs w:val="20"/>
        </w:rPr>
        <w:t>.</w:t>
      </w:r>
    </w:p>
    <w:p w14:paraId="219EA785" w14:textId="56E72615" w:rsidR="0054421E" w:rsidRPr="00C93A66" w:rsidRDefault="0054421E" w:rsidP="00A2185A">
      <w:pPr>
        <w:pStyle w:val="Caption"/>
        <w:keepNext/>
        <w:spacing w:before="0" w:after="0"/>
        <w:ind w:left="0" w:right="0" w:firstLine="0"/>
        <w:jc w:val="both"/>
        <w:rPr>
          <w:i/>
          <w:iCs/>
          <w:sz w:val="20"/>
          <w:szCs w:val="20"/>
          <w:lang w:eastAsia="ru-RU"/>
        </w:rPr>
      </w:pPr>
      <w:r w:rsidRPr="00C93A66">
        <w:rPr>
          <w:i/>
          <w:iCs/>
          <w:sz w:val="20"/>
          <w:szCs w:val="20"/>
        </w:rPr>
        <w:t>Human capital performance matrix according to Saratoga Institute</w:t>
      </w:r>
    </w:p>
    <w:tbl>
      <w:tblPr>
        <w:tblStyle w:val="TableGrid"/>
        <w:tblW w:w="0" w:type="auto"/>
        <w:tblLook w:val="04A0" w:firstRow="1" w:lastRow="0" w:firstColumn="1" w:lastColumn="0" w:noHBand="0" w:noVBand="1"/>
      </w:tblPr>
      <w:tblGrid>
        <w:gridCol w:w="1005"/>
        <w:gridCol w:w="1686"/>
        <w:gridCol w:w="2151"/>
        <w:gridCol w:w="2221"/>
        <w:gridCol w:w="2179"/>
      </w:tblGrid>
      <w:tr w:rsidR="0054421E" w:rsidRPr="00C93A66" w14:paraId="00A7BAD8" w14:textId="77777777" w:rsidTr="00A2185A">
        <w:tc>
          <w:tcPr>
            <w:tcW w:w="0" w:type="auto"/>
            <w:vAlign w:val="center"/>
            <w:hideMark/>
          </w:tcPr>
          <w:p w14:paraId="5E8D5901" w14:textId="77777777" w:rsidR="0054421E" w:rsidRPr="00A2185A" w:rsidRDefault="0054421E" w:rsidP="00A2185A">
            <w:pPr>
              <w:ind w:firstLineChars="0" w:firstLine="0"/>
              <w:jc w:val="left"/>
              <w:rPr>
                <w:b/>
                <w:bCs/>
                <w:sz w:val="20"/>
              </w:rPr>
            </w:pPr>
            <w:r w:rsidRPr="00A2185A">
              <w:rPr>
                <w:b/>
                <w:bCs/>
                <w:sz w:val="20"/>
              </w:rPr>
              <w:t>Category</w:t>
            </w:r>
          </w:p>
        </w:tc>
        <w:tc>
          <w:tcPr>
            <w:tcW w:w="0" w:type="auto"/>
            <w:vAlign w:val="center"/>
            <w:hideMark/>
          </w:tcPr>
          <w:p w14:paraId="6F9C6456" w14:textId="77777777" w:rsidR="0054421E" w:rsidRPr="00A2185A" w:rsidRDefault="0054421E" w:rsidP="00A2185A">
            <w:pPr>
              <w:ind w:firstLineChars="0" w:firstLine="0"/>
              <w:jc w:val="left"/>
              <w:rPr>
                <w:b/>
                <w:bCs/>
                <w:sz w:val="20"/>
              </w:rPr>
            </w:pPr>
            <w:r w:rsidRPr="00A2185A">
              <w:rPr>
                <w:b/>
                <w:bCs/>
                <w:sz w:val="20"/>
              </w:rPr>
              <w:t>Acquiring</w:t>
            </w:r>
          </w:p>
        </w:tc>
        <w:tc>
          <w:tcPr>
            <w:tcW w:w="0" w:type="auto"/>
            <w:vAlign w:val="center"/>
            <w:hideMark/>
          </w:tcPr>
          <w:p w14:paraId="5DC22370" w14:textId="77777777" w:rsidR="0054421E" w:rsidRPr="00A2185A" w:rsidRDefault="0054421E" w:rsidP="00A2185A">
            <w:pPr>
              <w:ind w:firstLineChars="0" w:firstLine="0"/>
              <w:jc w:val="left"/>
              <w:rPr>
                <w:b/>
                <w:bCs/>
                <w:sz w:val="20"/>
              </w:rPr>
            </w:pPr>
            <w:r w:rsidRPr="00A2185A">
              <w:rPr>
                <w:b/>
                <w:bCs/>
                <w:sz w:val="20"/>
              </w:rPr>
              <w:t>Supporting</w:t>
            </w:r>
          </w:p>
        </w:tc>
        <w:tc>
          <w:tcPr>
            <w:tcW w:w="0" w:type="auto"/>
            <w:vAlign w:val="center"/>
            <w:hideMark/>
          </w:tcPr>
          <w:p w14:paraId="7BD6649D" w14:textId="77777777" w:rsidR="0054421E" w:rsidRPr="00A2185A" w:rsidRDefault="0054421E" w:rsidP="00A2185A">
            <w:pPr>
              <w:ind w:firstLineChars="0" w:firstLine="0"/>
              <w:jc w:val="left"/>
              <w:rPr>
                <w:b/>
                <w:bCs/>
                <w:sz w:val="20"/>
              </w:rPr>
            </w:pPr>
            <w:r w:rsidRPr="00A2185A">
              <w:rPr>
                <w:b/>
                <w:bCs/>
                <w:sz w:val="20"/>
              </w:rPr>
              <w:t>Developing</w:t>
            </w:r>
          </w:p>
        </w:tc>
        <w:tc>
          <w:tcPr>
            <w:tcW w:w="0" w:type="auto"/>
            <w:vAlign w:val="center"/>
            <w:hideMark/>
          </w:tcPr>
          <w:p w14:paraId="6ADECE93" w14:textId="77777777" w:rsidR="0054421E" w:rsidRPr="00A2185A" w:rsidRDefault="0054421E" w:rsidP="00A2185A">
            <w:pPr>
              <w:ind w:firstLineChars="0" w:firstLine="0"/>
              <w:jc w:val="left"/>
              <w:rPr>
                <w:b/>
                <w:bCs/>
                <w:sz w:val="20"/>
              </w:rPr>
            </w:pPr>
            <w:r w:rsidRPr="00A2185A">
              <w:rPr>
                <w:b/>
                <w:bCs/>
                <w:sz w:val="20"/>
              </w:rPr>
              <w:t>Retaining</w:t>
            </w:r>
          </w:p>
        </w:tc>
      </w:tr>
      <w:tr w:rsidR="0054421E" w:rsidRPr="00C93A66" w14:paraId="713286A4" w14:textId="77777777" w:rsidTr="00A2185A">
        <w:tc>
          <w:tcPr>
            <w:tcW w:w="0" w:type="auto"/>
            <w:vAlign w:val="center"/>
            <w:hideMark/>
          </w:tcPr>
          <w:p w14:paraId="3DB79110" w14:textId="77777777" w:rsidR="0054421E" w:rsidRPr="00A2185A" w:rsidRDefault="0054421E" w:rsidP="00A2185A">
            <w:pPr>
              <w:ind w:firstLineChars="0" w:firstLine="0"/>
              <w:jc w:val="left"/>
              <w:rPr>
                <w:sz w:val="20"/>
              </w:rPr>
            </w:pPr>
            <w:r w:rsidRPr="00A2185A">
              <w:rPr>
                <w:b/>
                <w:bCs/>
                <w:sz w:val="20"/>
              </w:rPr>
              <w:t>Cost</w:t>
            </w:r>
          </w:p>
        </w:tc>
        <w:tc>
          <w:tcPr>
            <w:tcW w:w="0" w:type="auto"/>
            <w:vAlign w:val="center"/>
            <w:hideMark/>
          </w:tcPr>
          <w:p w14:paraId="4644ED2D" w14:textId="77777777" w:rsidR="0054421E" w:rsidRPr="00A2185A" w:rsidRDefault="0054421E" w:rsidP="00A2185A">
            <w:pPr>
              <w:ind w:firstLineChars="0" w:firstLine="0"/>
              <w:jc w:val="left"/>
              <w:rPr>
                <w:sz w:val="20"/>
              </w:rPr>
            </w:pPr>
            <w:r w:rsidRPr="00A2185A">
              <w:rPr>
                <w:sz w:val="20"/>
              </w:rPr>
              <w:t>Cost per hire</w:t>
            </w:r>
          </w:p>
        </w:tc>
        <w:tc>
          <w:tcPr>
            <w:tcW w:w="0" w:type="auto"/>
            <w:vAlign w:val="center"/>
            <w:hideMark/>
          </w:tcPr>
          <w:p w14:paraId="5D4BBEE6" w14:textId="77777777" w:rsidR="0054421E" w:rsidRPr="00A2185A" w:rsidRDefault="0054421E" w:rsidP="00A2185A">
            <w:pPr>
              <w:ind w:firstLineChars="0" w:firstLine="0"/>
              <w:jc w:val="left"/>
              <w:rPr>
                <w:sz w:val="20"/>
              </w:rPr>
            </w:pPr>
            <w:r w:rsidRPr="00A2185A">
              <w:rPr>
                <w:sz w:val="20"/>
              </w:rPr>
              <w:t>Cost per paycheck</w:t>
            </w:r>
          </w:p>
        </w:tc>
        <w:tc>
          <w:tcPr>
            <w:tcW w:w="0" w:type="auto"/>
            <w:vAlign w:val="center"/>
            <w:hideMark/>
          </w:tcPr>
          <w:p w14:paraId="3DE75871" w14:textId="77777777" w:rsidR="0054421E" w:rsidRPr="00A2185A" w:rsidRDefault="0054421E" w:rsidP="00A2185A">
            <w:pPr>
              <w:ind w:firstLineChars="0" w:firstLine="0"/>
              <w:jc w:val="left"/>
              <w:rPr>
                <w:sz w:val="20"/>
              </w:rPr>
            </w:pPr>
            <w:r w:rsidRPr="00A2185A">
              <w:rPr>
                <w:sz w:val="20"/>
              </w:rPr>
              <w:t>Cost per trainee</w:t>
            </w:r>
          </w:p>
        </w:tc>
        <w:tc>
          <w:tcPr>
            <w:tcW w:w="0" w:type="auto"/>
            <w:vAlign w:val="center"/>
            <w:hideMark/>
          </w:tcPr>
          <w:p w14:paraId="6F38CD8D" w14:textId="77777777" w:rsidR="0054421E" w:rsidRPr="00A2185A" w:rsidRDefault="0054421E" w:rsidP="00A2185A">
            <w:pPr>
              <w:ind w:firstLineChars="0" w:firstLine="0"/>
              <w:jc w:val="left"/>
              <w:rPr>
                <w:sz w:val="20"/>
              </w:rPr>
            </w:pPr>
            <w:r w:rsidRPr="00A2185A">
              <w:rPr>
                <w:sz w:val="20"/>
              </w:rPr>
              <w:t>Cost of turnover</w:t>
            </w:r>
          </w:p>
        </w:tc>
      </w:tr>
      <w:tr w:rsidR="0054421E" w:rsidRPr="00C93A66" w14:paraId="4F7EACC6" w14:textId="77777777" w:rsidTr="00A2185A">
        <w:tc>
          <w:tcPr>
            <w:tcW w:w="0" w:type="auto"/>
            <w:vAlign w:val="center"/>
            <w:hideMark/>
          </w:tcPr>
          <w:p w14:paraId="3A643B7D" w14:textId="77777777" w:rsidR="0054421E" w:rsidRPr="00A2185A" w:rsidRDefault="0054421E" w:rsidP="00A2185A">
            <w:pPr>
              <w:ind w:firstLineChars="0" w:firstLine="0"/>
              <w:jc w:val="left"/>
              <w:rPr>
                <w:sz w:val="20"/>
              </w:rPr>
            </w:pPr>
            <w:r w:rsidRPr="00A2185A">
              <w:rPr>
                <w:b/>
                <w:bCs/>
                <w:sz w:val="20"/>
              </w:rPr>
              <w:t>Time</w:t>
            </w:r>
          </w:p>
        </w:tc>
        <w:tc>
          <w:tcPr>
            <w:tcW w:w="0" w:type="auto"/>
            <w:vAlign w:val="center"/>
            <w:hideMark/>
          </w:tcPr>
          <w:p w14:paraId="324AF244" w14:textId="77777777" w:rsidR="0054421E" w:rsidRPr="00A2185A" w:rsidRDefault="0054421E" w:rsidP="00A2185A">
            <w:pPr>
              <w:ind w:firstLineChars="0" w:firstLine="0"/>
              <w:jc w:val="left"/>
              <w:rPr>
                <w:sz w:val="20"/>
              </w:rPr>
            </w:pPr>
            <w:r w:rsidRPr="00A2185A">
              <w:rPr>
                <w:sz w:val="20"/>
              </w:rPr>
              <w:t>Time to fill jobs</w:t>
            </w:r>
          </w:p>
        </w:tc>
        <w:tc>
          <w:tcPr>
            <w:tcW w:w="0" w:type="auto"/>
            <w:vAlign w:val="center"/>
            <w:hideMark/>
          </w:tcPr>
          <w:p w14:paraId="003CFBF7" w14:textId="77777777" w:rsidR="0054421E" w:rsidRPr="00A2185A" w:rsidRDefault="0054421E" w:rsidP="00A2185A">
            <w:pPr>
              <w:ind w:firstLineChars="0" w:firstLine="0"/>
              <w:jc w:val="left"/>
              <w:rPr>
                <w:sz w:val="20"/>
              </w:rPr>
            </w:pPr>
            <w:r w:rsidRPr="00A2185A">
              <w:rPr>
                <w:sz w:val="20"/>
              </w:rPr>
              <w:t>Time to fulfill request</w:t>
            </w:r>
          </w:p>
        </w:tc>
        <w:tc>
          <w:tcPr>
            <w:tcW w:w="0" w:type="auto"/>
            <w:vAlign w:val="center"/>
            <w:hideMark/>
          </w:tcPr>
          <w:p w14:paraId="3E9ADD5D" w14:textId="77777777" w:rsidR="0054421E" w:rsidRPr="00A2185A" w:rsidRDefault="0054421E" w:rsidP="00A2185A">
            <w:pPr>
              <w:ind w:firstLineChars="0" w:firstLine="0"/>
              <w:jc w:val="left"/>
              <w:rPr>
                <w:sz w:val="20"/>
              </w:rPr>
            </w:pPr>
            <w:r w:rsidRPr="00A2185A">
              <w:rPr>
                <w:sz w:val="20"/>
              </w:rPr>
              <w:t>Cost per trainee hour</w:t>
            </w:r>
          </w:p>
        </w:tc>
        <w:tc>
          <w:tcPr>
            <w:tcW w:w="0" w:type="auto"/>
            <w:vAlign w:val="center"/>
            <w:hideMark/>
          </w:tcPr>
          <w:p w14:paraId="562B2030" w14:textId="77777777" w:rsidR="0054421E" w:rsidRPr="00A2185A" w:rsidRDefault="0054421E" w:rsidP="00A2185A">
            <w:pPr>
              <w:ind w:firstLineChars="0" w:firstLine="0"/>
              <w:jc w:val="left"/>
              <w:rPr>
                <w:sz w:val="20"/>
              </w:rPr>
            </w:pPr>
            <w:r w:rsidRPr="00A2185A">
              <w:rPr>
                <w:sz w:val="20"/>
              </w:rPr>
              <w:t>Turnover by length of service</w:t>
            </w:r>
          </w:p>
        </w:tc>
      </w:tr>
      <w:tr w:rsidR="0054421E" w:rsidRPr="00C93A66" w14:paraId="07DD7546" w14:textId="77777777" w:rsidTr="00A2185A">
        <w:tc>
          <w:tcPr>
            <w:tcW w:w="0" w:type="auto"/>
            <w:vAlign w:val="center"/>
            <w:hideMark/>
          </w:tcPr>
          <w:p w14:paraId="49B711E1" w14:textId="77777777" w:rsidR="0054421E" w:rsidRPr="00A2185A" w:rsidRDefault="0054421E" w:rsidP="00A2185A">
            <w:pPr>
              <w:ind w:firstLineChars="0" w:firstLine="0"/>
              <w:jc w:val="left"/>
              <w:rPr>
                <w:sz w:val="20"/>
              </w:rPr>
            </w:pPr>
            <w:r w:rsidRPr="00A2185A">
              <w:rPr>
                <w:b/>
                <w:bCs/>
                <w:sz w:val="20"/>
              </w:rPr>
              <w:t>Quantity</w:t>
            </w:r>
          </w:p>
        </w:tc>
        <w:tc>
          <w:tcPr>
            <w:tcW w:w="0" w:type="auto"/>
            <w:vAlign w:val="center"/>
            <w:hideMark/>
          </w:tcPr>
          <w:p w14:paraId="0F35B870" w14:textId="77777777" w:rsidR="0054421E" w:rsidRPr="00A2185A" w:rsidRDefault="0054421E" w:rsidP="00A2185A">
            <w:pPr>
              <w:ind w:firstLineChars="0" w:firstLine="0"/>
              <w:jc w:val="left"/>
              <w:rPr>
                <w:sz w:val="20"/>
              </w:rPr>
            </w:pPr>
            <w:r w:rsidRPr="00A2185A">
              <w:rPr>
                <w:sz w:val="20"/>
              </w:rPr>
              <w:t>Number of hires</w:t>
            </w:r>
          </w:p>
        </w:tc>
        <w:tc>
          <w:tcPr>
            <w:tcW w:w="0" w:type="auto"/>
            <w:vAlign w:val="center"/>
            <w:hideMark/>
          </w:tcPr>
          <w:p w14:paraId="1AF1500B" w14:textId="77777777" w:rsidR="0054421E" w:rsidRPr="00A2185A" w:rsidRDefault="0054421E" w:rsidP="00A2185A">
            <w:pPr>
              <w:ind w:firstLineChars="0" w:firstLine="0"/>
              <w:jc w:val="left"/>
              <w:rPr>
                <w:sz w:val="20"/>
              </w:rPr>
            </w:pPr>
            <w:r w:rsidRPr="00A2185A">
              <w:rPr>
                <w:sz w:val="20"/>
              </w:rPr>
              <w:t>Number of claims processed</w:t>
            </w:r>
          </w:p>
        </w:tc>
        <w:tc>
          <w:tcPr>
            <w:tcW w:w="0" w:type="auto"/>
            <w:vAlign w:val="center"/>
            <w:hideMark/>
          </w:tcPr>
          <w:p w14:paraId="3698880B" w14:textId="77777777" w:rsidR="0054421E" w:rsidRPr="00A2185A" w:rsidRDefault="0054421E" w:rsidP="00A2185A">
            <w:pPr>
              <w:ind w:firstLineChars="0" w:firstLine="0"/>
              <w:jc w:val="left"/>
              <w:rPr>
                <w:sz w:val="20"/>
              </w:rPr>
            </w:pPr>
            <w:r w:rsidRPr="00A2185A">
              <w:rPr>
                <w:sz w:val="20"/>
              </w:rPr>
              <w:t>Number of trained employees</w:t>
            </w:r>
          </w:p>
        </w:tc>
        <w:tc>
          <w:tcPr>
            <w:tcW w:w="0" w:type="auto"/>
            <w:vAlign w:val="center"/>
            <w:hideMark/>
          </w:tcPr>
          <w:p w14:paraId="14A7E3DE" w14:textId="77777777" w:rsidR="0054421E" w:rsidRPr="00A2185A" w:rsidRDefault="0054421E" w:rsidP="00A2185A">
            <w:pPr>
              <w:ind w:firstLineChars="0" w:firstLine="0"/>
              <w:jc w:val="left"/>
              <w:rPr>
                <w:sz w:val="20"/>
              </w:rPr>
            </w:pPr>
            <w:r w:rsidRPr="00A2185A">
              <w:rPr>
                <w:sz w:val="20"/>
              </w:rPr>
              <w:t>Voluntary turnover rate</w:t>
            </w:r>
          </w:p>
        </w:tc>
      </w:tr>
      <w:tr w:rsidR="0054421E" w:rsidRPr="00C93A66" w14:paraId="03026F0A" w14:textId="77777777" w:rsidTr="00A2185A">
        <w:tc>
          <w:tcPr>
            <w:tcW w:w="0" w:type="auto"/>
            <w:vAlign w:val="center"/>
            <w:hideMark/>
          </w:tcPr>
          <w:p w14:paraId="55E8A5B1" w14:textId="77777777" w:rsidR="0054421E" w:rsidRPr="00A2185A" w:rsidRDefault="0054421E" w:rsidP="00A2185A">
            <w:pPr>
              <w:ind w:firstLineChars="0" w:firstLine="0"/>
              <w:jc w:val="left"/>
              <w:rPr>
                <w:sz w:val="20"/>
              </w:rPr>
            </w:pPr>
            <w:r w:rsidRPr="00A2185A">
              <w:rPr>
                <w:b/>
                <w:bCs/>
                <w:sz w:val="20"/>
              </w:rPr>
              <w:t>Error</w:t>
            </w:r>
          </w:p>
        </w:tc>
        <w:tc>
          <w:tcPr>
            <w:tcW w:w="0" w:type="auto"/>
            <w:vAlign w:val="center"/>
            <w:hideMark/>
          </w:tcPr>
          <w:p w14:paraId="59295808" w14:textId="77777777" w:rsidR="0054421E" w:rsidRPr="00A2185A" w:rsidRDefault="0054421E" w:rsidP="00A2185A">
            <w:pPr>
              <w:ind w:firstLineChars="0" w:firstLine="0"/>
              <w:jc w:val="left"/>
              <w:rPr>
                <w:sz w:val="20"/>
              </w:rPr>
            </w:pPr>
            <w:r w:rsidRPr="00A2185A">
              <w:rPr>
                <w:sz w:val="20"/>
              </w:rPr>
              <w:t>New hire rating</w:t>
            </w:r>
          </w:p>
        </w:tc>
        <w:tc>
          <w:tcPr>
            <w:tcW w:w="0" w:type="auto"/>
            <w:vAlign w:val="center"/>
            <w:hideMark/>
          </w:tcPr>
          <w:p w14:paraId="222317DB" w14:textId="77777777" w:rsidR="0054421E" w:rsidRPr="00A2185A" w:rsidRDefault="0054421E" w:rsidP="00A2185A">
            <w:pPr>
              <w:ind w:firstLineChars="0" w:firstLine="0"/>
              <w:jc w:val="left"/>
              <w:rPr>
                <w:sz w:val="20"/>
              </w:rPr>
            </w:pPr>
            <w:r w:rsidRPr="00A2185A">
              <w:rPr>
                <w:sz w:val="20"/>
              </w:rPr>
              <w:t>Process error rate</w:t>
            </w:r>
          </w:p>
        </w:tc>
        <w:tc>
          <w:tcPr>
            <w:tcW w:w="0" w:type="auto"/>
            <w:vAlign w:val="center"/>
            <w:hideMark/>
          </w:tcPr>
          <w:p w14:paraId="3756E415" w14:textId="77777777" w:rsidR="0054421E" w:rsidRPr="00A2185A" w:rsidRDefault="0054421E" w:rsidP="00A2185A">
            <w:pPr>
              <w:ind w:firstLineChars="0" w:firstLine="0"/>
              <w:jc w:val="left"/>
              <w:rPr>
                <w:sz w:val="20"/>
              </w:rPr>
            </w:pPr>
            <w:r w:rsidRPr="00A2185A">
              <w:rPr>
                <w:sz w:val="20"/>
              </w:rPr>
              <w:t>Skills attained</w:t>
            </w:r>
          </w:p>
        </w:tc>
        <w:tc>
          <w:tcPr>
            <w:tcW w:w="0" w:type="auto"/>
            <w:vAlign w:val="center"/>
            <w:hideMark/>
          </w:tcPr>
          <w:p w14:paraId="1B78C3F6" w14:textId="77777777" w:rsidR="0054421E" w:rsidRPr="00A2185A" w:rsidRDefault="0054421E" w:rsidP="00A2185A">
            <w:pPr>
              <w:ind w:firstLineChars="0" w:firstLine="0"/>
              <w:jc w:val="left"/>
              <w:rPr>
                <w:sz w:val="20"/>
              </w:rPr>
            </w:pPr>
            <w:r w:rsidRPr="00A2185A">
              <w:rPr>
                <w:sz w:val="20"/>
              </w:rPr>
              <w:t>Readiness level</w:t>
            </w:r>
          </w:p>
        </w:tc>
      </w:tr>
      <w:tr w:rsidR="0054421E" w:rsidRPr="00C93A66" w14:paraId="1AF2E96B" w14:textId="77777777" w:rsidTr="00A2185A">
        <w:tc>
          <w:tcPr>
            <w:tcW w:w="0" w:type="auto"/>
            <w:vAlign w:val="center"/>
            <w:hideMark/>
          </w:tcPr>
          <w:p w14:paraId="0F6A8EBB" w14:textId="77777777" w:rsidR="0054421E" w:rsidRPr="00A2185A" w:rsidRDefault="0054421E" w:rsidP="00A2185A">
            <w:pPr>
              <w:ind w:firstLineChars="0" w:firstLine="0"/>
              <w:jc w:val="left"/>
              <w:rPr>
                <w:sz w:val="20"/>
              </w:rPr>
            </w:pPr>
            <w:r w:rsidRPr="00A2185A">
              <w:rPr>
                <w:b/>
                <w:bCs/>
                <w:sz w:val="20"/>
              </w:rPr>
              <w:t>Reaction</w:t>
            </w:r>
          </w:p>
        </w:tc>
        <w:tc>
          <w:tcPr>
            <w:tcW w:w="0" w:type="auto"/>
            <w:vAlign w:val="center"/>
            <w:hideMark/>
          </w:tcPr>
          <w:p w14:paraId="05F242FA" w14:textId="77777777" w:rsidR="0054421E" w:rsidRPr="00A2185A" w:rsidRDefault="0054421E" w:rsidP="00A2185A">
            <w:pPr>
              <w:ind w:firstLineChars="0" w:firstLine="0"/>
              <w:jc w:val="left"/>
              <w:rPr>
                <w:sz w:val="20"/>
              </w:rPr>
            </w:pPr>
            <w:r w:rsidRPr="00A2185A">
              <w:rPr>
                <w:sz w:val="20"/>
              </w:rPr>
              <w:t>Manager satisfaction</w:t>
            </w:r>
          </w:p>
        </w:tc>
        <w:tc>
          <w:tcPr>
            <w:tcW w:w="0" w:type="auto"/>
            <w:vAlign w:val="center"/>
            <w:hideMark/>
          </w:tcPr>
          <w:p w14:paraId="3A002D4A" w14:textId="77777777" w:rsidR="0054421E" w:rsidRPr="00A2185A" w:rsidRDefault="0054421E" w:rsidP="00A2185A">
            <w:pPr>
              <w:ind w:firstLineChars="0" w:firstLine="0"/>
              <w:jc w:val="left"/>
              <w:rPr>
                <w:sz w:val="20"/>
              </w:rPr>
            </w:pPr>
            <w:r w:rsidRPr="00A2185A">
              <w:rPr>
                <w:sz w:val="20"/>
              </w:rPr>
              <w:t>Employee satisfaction</w:t>
            </w:r>
          </w:p>
        </w:tc>
        <w:tc>
          <w:tcPr>
            <w:tcW w:w="0" w:type="auto"/>
            <w:vAlign w:val="center"/>
            <w:hideMark/>
          </w:tcPr>
          <w:p w14:paraId="33D639C3" w14:textId="77777777" w:rsidR="0054421E" w:rsidRPr="00A2185A" w:rsidRDefault="0054421E" w:rsidP="00A2185A">
            <w:pPr>
              <w:ind w:firstLineChars="0" w:firstLine="0"/>
              <w:jc w:val="left"/>
              <w:rPr>
                <w:sz w:val="20"/>
              </w:rPr>
            </w:pPr>
            <w:r w:rsidRPr="00A2185A">
              <w:rPr>
                <w:sz w:val="20"/>
              </w:rPr>
              <w:t>Trainee responses</w:t>
            </w:r>
          </w:p>
        </w:tc>
        <w:tc>
          <w:tcPr>
            <w:tcW w:w="0" w:type="auto"/>
            <w:vAlign w:val="center"/>
            <w:hideMark/>
          </w:tcPr>
          <w:p w14:paraId="3C72CB6D" w14:textId="77777777" w:rsidR="0054421E" w:rsidRPr="00A2185A" w:rsidRDefault="0054421E" w:rsidP="00A2185A">
            <w:pPr>
              <w:ind w:firstLineChars="0" w:firstLine="0"/>
              <w:jc w:val="left"/>
              <w:rPr>
                <w:sz w:val="20"/>
              </w:rPr>
            </w:pPr>
            <w:r w:rsidRPr="00A2185A">
              <w:rPr>
                <w:sz w:val="20"/>
              </w:rPr>
              <w:t>Turnover reasons</w:t>
            </w:r>
          </w:p>
        </w:tc>
      </w:tr>
    </w:tbl>
    <w:p w14:paraId="73F17905" w14:textId="77777777" w:rsidR="0054421E" w:rsidRPr="00C93A66" w:rsidRDefault="0054421E" w:rsidP="00A2185A">
      <w:pPr>
        <w:keepNext/>
        <w:widowControl/>
        <w:ind w:firstLineChars="0" w:firstLine="0"/>
        <w:rPr>
          <w:i/>
          <w:iCs/>
          <w:sz w:val="20"/>
        </w:rPr>
      </w:pPr>
      <w:r w:rsidRPr="00C93A66">
        <w:rPr>
          <w:i/>
          <w:iCs/>
          <w:sz w:val="20"/>
        </w:rPr>
        <w:t>Source: Fitz-</w:t>
      </w:r>
      <w:proofErr w:type="spellStart"/>
      <w:r w:rsidRPr="00C93A66">
        <w:rPr>
          <w:i/>
          <w:iCs/>
          <w:sz w:val="20"/>
        </w:rPr>
        <w:t>enz</w:t>
      </w:r>
      <w:proofErr w:type="spellEnd"/>
      <w:r w:rsidRPr="00C93A66">
        <w:rPr>
          <w:i/>
          <w:iCs/>
          <w:sz w:val="20"/>
        </w:rPr>
        <w:t xml:space="preserve"> (2021).</w:t>
      </w:r>
    </w:p>
    <w:p w14:paraId="11BCBC24" w14:textId="77777777" w:rsidR="0054421E" w:rsidRPr="00C93A66" w:rsidRDefault="0054421E" w:rsidP="00A2185A">
      <w:pPr>
        <w:widowControl/>
        <w:spacing w:before="120" w:after="120"/>
        <w:ind w:firstLineChars="0" w:firstLine="0"/>
      </w:pPr>
      <w:r w:rsidRPr="00C93A66">
        <w:t xml:space="preserve">In the literature on this topic, a broad range of measures can be found for evaluating HR processes (Table 2). The measures presented in both tables allow for the assessment of past activities. However, from a strategic perspective, decision-makers require tools that more effectively describe how the HRM strategy is executed and how specific HR activities impact </w:t>
      </w:r>
      <w:r w:rsidRPr="00C93A66">
        <w:lastRenderedPageBreak/>
        <w:t xml:space="preserve">the achievement of objectives. To this end, executive managers often utilize the balanced scorecard, which identifies the key parameters essential for driving the company towards success (Kaplan &amp; Norton, 2005). The balanced scorecard includes a set of key performance indicators (KPIs). According to Parmenter (2010), KPIs focus on the aspects of organizational performance that are most critical for an organization’s current and future success. It is not necessary to use </w:t>
      </w:r>
      <w:proofErr w:type="gramStart"/>
      <w:r w:rsidRPr="00C93A66">
        <w:t>a large number of</w:t>
      </w:r>
      <w:proofErr w:type="gramEnd"/>
      <w:r w:rsidRPr="00C93A66">
        <w:t xml:space="preserve"> KPIs to gain an accurate understanding of strategy performance. Kaplan and Norton (1996, as cited in Parmenter, 2010) recommend using no more than 20 KPIs. HR managers may consider implementing the following KPIs:</w:t>
      </w:r>
    </w:p>
    <w:p w14:paraId="108A665B" w14:textId="77777777" w:rsidR="0054421E" w:rsidRPr="00C93A66" w:rsidRDefault="0054421E" w:rsidP="00A2185A">
      <w:pPr>
        <w:pStyle w:val="ListParagraph"/>
        <w:numPr>
          <w:ilvl w:val="0"/>
          <w:numId w:val="7"/>
        </w:numPr>
        <w:ind w:left="288" w:firstLine="317"/>
        <w:rPr>
          <w:lang w:val="en-US"/>
        </w:rPr>
      </w:pPr>
      <w:r w:rsidRPr="00C93A66">
        <w:rPr>
          <w:lang w:val="en-US"/>
        </w:rPr>
        <w:t>return on investment of training</w:t>
      </w:r>
    </w:p>
    <w:p w14:paraId="28856A28" w14:textId="77777777" w:rsidR="0054421E" w:rsidRPr="00C93A66" w:rsidRDefault="0054421E" w:rsidP="00A2185A">
      <w:pPr>
        <w:pStyle w:val="ListParagraph"/>
        <w:numPr>
          <w:ilvl w:val="0"/>
          <w:numId w:val="7"/>
        </w:numPr>
        <w:ind w:left="288" w:firstLine="317"/>
        <w:rPr>
          <w:lang w:val="en-US"/>
        </w:rPr>
      </w:pPr>
      <w:r w:rsidRPr="00C93A66">
        <w:rPr>
          <w:lang w:val="en-US"/>
        </w:rPr>
        <w:t xml:space="preserve">company training expenditure as % of salaries and </w:t>
      </w:r>
      <w:proofErr w:type="gramStart"/>
      <w:r w:rsidRPr="00C93A66">
        <w:rPr>
          <w:lang w:val="en-US"/>
        </w:rPr>
        <w:t>wages;</w:t>
      </w:r>
      <w:proofErr w:type="gramEnd"/>
    </w:p>
    <w:p w14:paraId="214643BE" w14:textId="77777777" w:rsidR="0054421E" w:rsidRPr="00C93A66" w:rsidRDefault="0054421E" w:rsidP="00A2185A">
      <w:pPr>
        <w:pStyle w:val="ListParagraph"/>
        <w:numPr>
          <w:ilvl w:val="0"/>
          <w:numId w:val="7"/>
        </w:numPr>
        <w:ind w:left="288" w:firstLine="317"/>
        <w:rPr>
          <w:lang w:val="en-US"/>
        </w:rPr>
      </w:pPr>
      <w:r w:rsidRPr="00C93A66">
        <w:rPr>
          <w:lang w:val="en-US"/>
        </w:rPr>
        <w:t xml:space="preserve">average profit per </w:t>
      </w:r>
      <w:proofErr w:type="gramStart"/>
      <w:r w:rsidRPr="00C93A66">
        <w:rPr>
          <w:lang w:val="en-US"/>
        </w:rPr>
        <w:t>FTE;</w:t>
      </w:r>
      <w:proofErr w:type="gramEnd"/>
    </w:p>
    <w:p w14:paraId="1FA1A73E" w14:textId="77777777" w:rsidR="0054421E" w:rsidRPr="00C93A66" w:rsidRDefault="0054421E" w:rsidP="00A2185A">
      <w:pPr>
        <w:pStyle w:val="ListParagraph"/>
        <w:numPr>
          <w:ilvl w:val="0"/>
          <w:numId w:val="7"/>
        </w:numPr>
        <w:ind w:left="288" w:firstLine="317"/>
        <w:rPr>
          <w:lang w:val="en-US"/>
        </w:rPr>
      </w:pPr>
      <w:r w:rsidRPr="00C93A66">
        <w:rPr>
          <w:lang w:val="en-US"/>
        </w:rPr>
        <w:t xml:space="preserve">percentage of employees who participate in career coaching </w:t>
      </w:r>
      <w:proofErr w:type="gramStart"/>
      <w:r w:rsidRPr="00C93A66">
        <w:rPr>
          <w:lang w:val="en-US"/>
        </w:rPr>
        <w:t>program;</w:t>
      </w:r>
      <w:proofErr w:type="gramEnd"/>
    </w:p>
    <w:p w14:paraId="1799B97C" w14:textId="77777777" w:rsidR="0054421E" w:rsidRPr="00C93A66" w:rsidRDefault="0054421E" w:rsidP="00A2185A">
      <w:pPr>
        <w:pStyle w:val="ListParagraph"/>
        <w:numPr>
          <w:ilvl w:val="0"/>
          <w:numId w:val="7"/>
        </w:numPr>
        <w:ind w:left="288" w:firstLine="317"/>
        <w:rPr>
          <w:lang w:val="en-US"/>
        </w:rPr>
      </w:pPr>
      <w:r w:rsidRPr="00C93A66">
        <w:rPr>
          <w:lang w:val="en-US"/>
        </w:rPr>
        <w:t xml:space="preserve">employee stability </w:t>
      </w:r>
      <w:proofErr w:type="gramStart"/>
      <w:r w:rsidRPr="00C93A66">
        <w:rPr>
          <w:lang w:val="en-US"/>
        </w:rPr>
        <w:t>index;</w:t>
      </w:r>
      <w:proofErr w:type="gramEnd"/>
    </w:p>
    <w:p w14:paraId="7F6D9A37" w14:textId="77777777" w:rsidR="0054421E" w:rsidRDefault="0054421E" w:rsidP="00A2185A">
      <w:pPr>
        <w:pStyle w:val="ListParagraph"/>
        <w:numPr>
          <w:ilvl w:val="0"/>
          <w:numId w:val="7"/>
        </w:numPr>
        <w:ind w:left="288" w:firstLine="317"/>
        <w:rPr>
          <w:lang w:val="en-US"/>
        </w:rPr>
      </w:pPr>
      <w:r w:rsidRPr="00C93A66">
        <w:rPr>
          <w:lang w:val="en-US"/>
        </w:rPr>
        <w:t>key employee retention index</w:t>
      </w:r>
    </w:p>
    <w:p w14:paraId="67CD37A1" w14:textId="77777777" w:rsidR="00A2185A" w:rsidRPr="00A2185A" w:rsidRDefault="00A2185A" w:rsidP="00A2185A">
      <w:pPr>
        <w:ind w:firstLineChars="0"/>
      </w:pPr>
    </w:p>
    <w:p w14:paraId="2AC23DD2" w14:textId="77777777" w:rsidR="0054421E" w:rsidRPr="00C93A66" w:rsidRDefault="0054421E" w:rsidP="00A2185A">
      <w:pPr>
        <w:pStyle w:val="Caption"/>
        <w:keepNext/>
        <w:spacing w:before="0" w:after="0"/>
        <w:ind w:left="0" w:right="0" w:firstLine="0"/>
        <w:jc w:val="both"/>
        <w:rPr>
          <w:i/>
          <w:iCs/>
          <w:sz w:val="20"/>
          <w:szCs w:val="20"/>
        </w:rPr>
      </w:pPr>
      <w:r w:rsidRPr="00C93A66">
        <w:rPr>
          <w:i/>
          <w:iCs/>
          <w:sz w:val="20"/>
          <w:szCs w:val="20"/>
        </w:rPr>
        <w:t xml:space="preserve">Table </w:t>
      </w:r>
      <w:r w:rsidRPr="00C93A66">
        <w:rPr>
          <w:i/>
          <w:iCs/>
          <w:sz w:val="20"/>
          <w:szCs w:val="20"/>
        </w:rPr>
        <w:fldChar w:fldCharType="begin"/>
      </w:r>
      <w:r w:rsidRPr="00C93A66">
        <w:rPr>
          <w:i/>
          <w:iCs/>
          <w:sz w:val="20"/>
          <w:szCs w:val="20"/>
        </w:rPr>
        <w:instrText xml:space="preserve"> SEQ Table \* ARABIC </w:instrText>
      </w:r>
      <w:r w:rsidRPr="00C93A66">
        <w:rPr>
          <w:i/>
          <w:iCs/>
          <w:sz w:val="20"/>
          <w:szCs w:val="20"/>
        </w:rPr>
        <w:fldChar w:fldCharType="separate"/>
      </w:r>
      <w:r w:rsidRPr="00C93A66">
        <w:rPr>
          <w:i/>
          <w:iCs/>
          <w:noProof/>
          <w:sz w:val="20"/>
          <w:szCs w:val="20"/>
        </w:rPr>
        <w:t>2</w:t>
      </w:r>
      <w:r w:rsidRPr="00C93A66">
        <w:rPr>
          <w:i/>
          <w:iCs/>
          <w:sz w:val="20"/>
          <w:szCs w:val="20"/>
        </w:rPr>
        <w:fldChar w:fldCharType="end"/>
      </w:r>
      <w:r w:rsidRPr="00C93A66">
        <w:rPr>
          <w:i/>
          <w:iCs/>
          <w:sz w:val="20"/>
          <w:szCs w:val="20"/>
        </w:rPr>
        <w:t>: The examples of measures in selected HR areas</w:t>
      </w:r>
    </w:p>
    <w:tbl>
      <w:tblPr>
        <w:tblStyle w:val="TableGrid"/>
        <w:tblW w:w="0" w:type="auto"/>
        <w:tblLook w:val="04A0" w:firstRow="1" w:lastRow="0" w:firstColumn="1" w:lastColumn="0" w:noHBand="0" w:noVBand="1"/>
      </w:tblPr>
      <w:tblGrid>
        <w:gridCol w:w="1294"/>
        <w:gridCol w:w="6143"/>
      </w:tblGrid>
      <w:tr w:rsidR="0054421E" w:rsidRPr="00A2185A" w14:paraId="12E15351" w14:textId="77777777" w:rsidTr="00A2185A">
        <w:tc>
          <w:tcPr>
            <w:tcW w:w="0" w:type="auto"/>
            <w:vAlign w:val="center"/>
            <w:hideMark/>
          </w:tcPr>
          <w:p w14:paraId="78CA7548" w14:textId="77777777" w:rsidR="0054421E" w:rsidRPr="00A2185A" w:rsidRDefault="0054421E" w:rsidP="00A2185A">
            <w:pPr>
              <w:ind w:firstLineChars="0" w:firstLine="0"/>
              <w:jc w:val="center"/>
              <w:rPr>
                <w:b/>
                <w:bCs/>
                <w:sz w:val="20"/>
              </w:rPr>
            </w:pPr>
            <w:r w:rsidRPr="00A2185A">
              <w:rPr>
                <w:b/>
                <w:bCs/>
                <w:sz w:val="20"/>
              </w:rPr>
              <w:t>HR Area</w:t>
            </w:r>
          </w:p>
        </w:tc>
        <w:tc>
          <w:tcPr>
            <w:tcW w:w="0" w:type="auto"/>
            <w:vAlign w:val="center"/>
            <w:hideMark/>
          </w:tcPr>
          <w:p w14:paraId="0A023CC0" w14:textId="77777777" w:rsidR="0054421E" w:rsidRPr="00A2185A" w:rsidRDefault="0054421E" w:rsidP="00A2185A">
            <w:pPr>
              <w:ind w:firstLineChars="0" w:firstLine="0"/>
              <w:jc w:val="center"/>
              <w:rPr>
                <w:b/>
                <w:bCs/>
                <w:sz w:val="20"/>
              </w:rPr>
            </w:pPr>
            <w:r w:rsidRPr="00A2185A">
              <w:rPr>
                <w:b/>
                <w:bCs/>
                <w:sz w:val="20"/>
              </w:rPr>
              <w:t>Measures</w:t>
            </w:r>
          </w:p>
        </w:tc>
      </w:tr>
      <w:tr w:rsidR="0054421E" w:rsidRPr="00A2185A" w14:paraId="6581CBDA" w14:textId="77777777" w:rsidTr="00A2185A">
        <w:tc>
          <w:tcPr>
            <w:tcW w:w="0" w:type="auto"/>
            <w:vAlign w:val="center"/>
            <w:hideMark/>
          </w:tcPr>
          <w:p w14:paraId="6945FB6D" w14:textId="77777777" w:rsidR="0054421E" w:rsidRPr="00A2185A" w:rsidRDefault="0054421E" w:rsidP="00A2185A">
            <w:pPr>
              <w:ind w:firstLineChars="0" w:firstLine="0"/>
              <w:jc w:val="center"/>
              <w:rPr>
                <w:sz w:val="20"/>
              </w:rPr>
            </w:pPr>
            <w:r w:rsidRPr="00A2185A">
              <w:rPr>
                <w:b/>
                <w:bCs/>
                <w:sz w:val="20"/>
              </w:rPr>
              <w:t>Recruitment</w:t>
            </w:r>
          </w:p>
        </w:tc>
        <w:tc>
          <w:tcPr>
            <w:tcW w:w="0" w:type="auto"/>
            <w:vAlign w:val="center"/>
            <w:hideMark/>
          </w:tcPr>
          <w:p w14:paraId="3CCB7CDC" w14:textId="77777777" w:rsidR="0054421E" w:rsidRPr="00A2185A" w:rsidRDefault="0054421E" w:rsidP="00A2185A">
            <w:pPr>
              <w:ind w:firstLineChars="0" w:firstLine="0"/>
              <w:jc w:val="center"/>
              <w:rPr>
                <w:sz w:val="20"/>
              </w:rPr>
            </w:pPr>
            <w:r w:rsidRPr="00A2185A">
              <w:rPr>
                <w:sz w:val="20"/>
              </w:rPr>
              <w:t>Percentage of vacancies filled internally</w:t>
            </w:r>
          </w:p>
        </w:tc>
      </w:tr>
      <w:tr w:rsidR="0054421E" w:rsidRPr="00A2185A" w14:paraId="1E7107F3" w14:textId="77777777" w:rsidTr="00A2185A">
        <w:tc>
          <w:tcPr>
            <w:tcW w:w="0" w:type="auto"/>
            <w:vAlign w:val="center"/>
            <w:hideMark/>
          </w:tcPr>
          <w:p w14:paraId="3F76526C" w14:textId="77777777" w:rsidR="0054421E" w:rsidRPr="00A2185A" w:rsidRDefault="0054421E" w:rsidP="00A2185A">
            <w:pPr>
              <w:ind w:firstLineChars="0" w:firstLine="0"/>
              <w:jc w:val="center"/>
              <w:rPr>
                <w:sz w:val="20"/>
              </w:rPr>
            </w:pPr>
          </w:p>
        </w:tc>
        <w:tc>
          <w:tcPr>
            <w:tcW w:w="0" w:type="auto"/>
            <w:vAlign w:val="center"/>
            <w:hideMark/>
          </w:tcPr>
          <w:p w14:paraId="3944C61D" w14:textId="77777777" w:rsidR="0054421E" w:rsidRPr="00A2185A" w:rsidRDefault="0054421E" w:rsidP="00A2185A">
            <w:pPr>
              <w:ind w:firstLineChars="0" w:firstLine="0"/>
              <w:jc w:val="center"/>
              <w:rPr>
                <w:sz w:val="20"/>
              </w:rPr>
            </w:pPr>
            <w:r w:rsidRPr="00A2185A">
              <w:rPr>
                <w:sz w:val="20"/>
              </w:rPr>
              <w:t>Average time or cost of recruitment per employee</w:t>
            </w:r>
          </w:p>
        </w:tc>
      </w:tr>
      <w:tr w:rsidR="0054421E" w:rsidRPr="00A2185A" w14:paraId="4B9FBB73" w14:textId="77777777" w:rsidTr="00A2185A">
        <w:tc>
          <w:tcPr>
            <w:tcW w:w="0" w:type="auto"/>
            <w:vAlign w:val="center"/>
            <w:hideMark/>
          </w:tcPr>
          <w:p w14:paraId="714ABEB4" w14:textId="77777777" w:rsidR="0054421E" w:rsidRPr="00A2185A" w:rsidRDefault="0054421E" w:rsidP="00A2185A">
            <w:pPr>
              <w:ind w:firstLineChars="0" w:firstLine="0"/>
              <w:jc w:val="center"/>
              <w:rPr>
                <w:sz w:val="20"/>
              </w:rPr>
            </w:pPr>
          </w:p>
        </w:tc>
        <w:tc>
          <w:tcPr>
            <w:tcW w:w="0" w:type="auto"/>
            <w:vAlign w:val="center"/>
            <w:hideMark/>
          </w:tcPr>
          <w:p w14:paraId="5B82FFE4" w14:textId="77777777" w:rsidR="0054421E" w:rsidRPr="00A2185A" w:rsidRDefault="0054421E" w:rsidP="00A2185A">
            <w:pPr>
              <w:ind w:firstLineChars="0" w:firstLine="0"/>
              <w:jc w:val="center"/>
              <w:rPr>
                <w:sz w:val="20"/>
              </w:rPr>
            </w:pPr>
            <w:r w:rsidRPr="00A2185A">
              <w:rPr>
                <w:sz w:val="20"/>
              </w:rPr>
              <w:t>Percentage of job positions filled with the help of an external agency</w:t>
            </w:r>
          </w:p>
        </w:tc>
      </w:tr>
      <w:tr w:rsidR="0054421E" w:rsidRPr="00A2185A" w14:paraId="27ECCF79" w14:textId="77777777" w:rsidTr="00A2185A">
        <w:tc>
          <w:tcPr>
            <w:tcW w:w="0" w:type="auto"/>
            <w:vAlign w:val="center"/>
            <w:hideMark/>
          </w:tcPr>
          <w:p w14:paraId="49E6FAA7" w14:textId="77777777" w:rsidR="0054421E" w:rsidRPr="00A2185A" w:rsidRDefault="0054421E" w:rsidP="00A2185A">
            <w:pPr>
              <w:ind w:firstLineChars="0" w:firstLine="0"/>
              <w:jc w:val="center"/>
              <w:rPr>
                <w:sz w:val="20"/>
              </w:rPr>
            </w:pPr>
            <w:r w:rsidRPr="00A2185A">
              <w:rPr>
                <w:b/>
                <w:bCs/>
                <w:sz w:val="20"/>
              </w:rPr>
              <w:t>Selection</w:t>
            </w:r>
          </w:p>
        </w:tc>
        <w:tc>
          <w:tcPr>
            <w:tcW w:w="0" w:type="auto"/>
            <w:vAlign w:val="center"/>
            <w:hideMark/>
          </w:tcPr>
          <w:p w14:paraId="3D2AA445" w14:textId="77777777" w:rsidR="0054421E" w:rsidRPr="00A2185A" w:rsidRDefault="0054421E" w:rsidP="00A2185A">
            <w:pPr>
              <w:ind w:firstLineChars="0" w:firstLine="0"/>
              <w:jc w:val="center"/>
              <w:rPr>
                <w:sz w:val="20"/>
              </w:rPr>
            </w:pPr>
            <w:r w:rsidRPr="00A2185A">
              <w:rPr>
                <w:sz w:val="20"/>
              </w:rPr>
              <w:t>Average number of interviews from submitted CVs</w:t>
            </w:r>
          </w:p>
        </w:tc>
      </w:tr>
      <w:tr w:rsidR="0054421E" w:rsidRPr="00A2185A" w14:paraId="13E280B9" w14:textId="77777777" w:rsidTr="00A2185A">
        <w:tc>
          <w:tcPr>
            <w:tcW w:w="0" w:type="auto"/>
            <w:vAlign w:val="center"/>
            <w:hideMark/>
          </w:tcPr>
          <w:p w14:paraId="42E017B8" w14:textId="77777777" w:rsidR="0054421E" w:rsidRPr="00A2185A" w:rsidRDefault="0054421E" w:rsidP="00A2185A">
            <w:pPr>
              <w:ind w:firstLineChars="0" w:firstLine="0"/>
              <w:jc w:val="center"/>
              <w:rPr>
                <w:sz w:val="20"/>
              </w:rPr>
            </w:pPr>
          </w:p>
        </w:tc>
        <w:tc>
          <w:tcPr>
            <w:tcW w:w="0" w:type="auto"/>
            <w:vAlign w:val="center"/>
            <w:hideMark/>
          </w:tcPr>
          <w:p w14:paraId="29FAC19E" w14:textId="77777777" w:rsidR="0054421E" w:rsidRPr="00A2185A" w:rsidRDefault="0054421E" w:rsidP="00A2185A">
            <w:pPr>
              <w:ind w:firstLineChars="0" w:firstLine="0"/>
              <w:jc w:val="center"/>
              <w:rPr>
                <w:sz w:val="20"/>
              </w:rPr>
            </w:pPr>
            <w:r w:rsidRPr="00A2185A">
              <w:rPr>
                <w:sz w:val="20"/>
              </w:rPr>
              <w:t>Average interviewing costs per interview</w:t>
            </w:r>
          </w:p>
        </w:tc>
      </w:tr>
      <w:tr w:rsidR="0054421E" w:rsidRPr="00A2185A" w14:paraId="68E498C1" w14:textId="77777777" w:rsidTr="00A2185A">
        <w:tc>
          <w:tcPr>
            <w:tcW w:w="0" w:type="auto"/>
            <w:vAlign w:val="center"/>
            <w:hideMark/>
          </w:tcPr>
          <w:p w14:paraId="73710721" w14:textId="77777777" w:rsidR="0054421E" w:rsidRPr="00A2185A" w:rsidRDefault="0054421E" w:rsidP="00A2185A">
            <w:pPr>
              <w:ind w:firstLineChars="0" w:firstLine="0"/>
              <w:jc w:val="center"/>
              <w:rPr>
                <w:sz w:val="20"/>
              </w:rPr>
            </w:pPr>
          </w:p>
        </w:tc>
        <w:tc>
          <w:tcPr>
            <w:tcW w:w="0" w:type="auto"/>
            <w:vAlign w:val="center"/>
            <w:hideMark/>
          </w:tcPr>
          <w:p w14:paraId="522B7998" w14:textId="77777777" w:rsidR="0054421E" w:rsidRPr="00A2185A" w:rsidRDefault="0054421E" w:rsidP="00A2185A">
            <w:pPr>
              <w:ind w:firstLineChars="0" w:firstLine="0"/>
              <w:jc w:val="center"/>
              <w:rPr>
                <w:sz w:val="20"/>
              </w:rPr>
            </w:pPr>
            <w:r w:rsidRPr="00A2185A">
              <w:rPr>
                <w:sz w:val="20"/>
              </w:rPr>
              <w:t>Number of CVs forwarded to the number interviewed to the number hired</w:t>
            </w:r>
          </w:p>
        </w:tc>
      </w:tr>
      <w:tr w:rsidR="0054421E" w:rsidRPr="00A2185A" w14:paraId="50F82931" w14:textId="77777777" w:rsidTr="00A2185A">
        <w:tc>
          <w:tcPr>
            <w:tcW w:w="0" w:type="auto"/>
            <w:vAlign w:val="center"/>
            <w:hideMark/>
          </w:tcPr>
          <w:p w14:paraId="24C50A78" w14:textId="77777777" w:rsidR="0054421E" w:rsidRPr="00A2185A" w:rsidRDefault="0054421E" w:rsidP="00A2185A">
            <w:pPr>
              <w:ind w:firstLineChars="0" w:firstLine="0"/>
              <w:jc w:val="center"/>
              <w:rPr>
                <w:sz w:val="20"/>
              </w:rPr>
            </w:pPr>
            <w:r w:rsidRPr="00A2185A">
              <w:rPr>
                <w:b/>
                <w:bCs/>
                <w:sz w:val="20"/>
              </w:rPr>
              <w:t>Training</w:t>
            </w:r>
          </w:p>
        </w:tc>
        <w:tc>
          <w:tcPr>
            <w:tcW w:w="0" w:type="auto"/>
            <w:vAlign w:val="center"/>
            <w:hideMark/>
          </w:tcPr>
          <w:p w14:paraId="362F55B7" w14:textId="77777777" w:rsidR="0054421E" w:rsidRPr="00A2185A" w:rsidRDefault="0054421E" w:rsidP="00A2185A">
            <w:pPr>
              <w:ind w:firstLineChars="0" w:firstLine="0"/>
              <w:jc w:val="center"/>
              <w:rPr>
                <w:sz w:val="20"/>
              </w:rPr>
            </w:pPr>
            <w:r w:rsidRPr="00A2185A">
              <w:rPr>
                <w:sz w:val="20"/>
              </w:rPr>
              <w:t>Average number of training hours or training costs per employee</w:t>
            </w:r>
          </w:p>
        </w:tc>
      </w:tr>
      <w:tr w:rsidR="0054421E" w:rsidRPr="00A2185A" w14:paraId="5CC7E545" w14:textId="77777777" w:rsidTr="00A2185A">
        <w:tc>
          <w:tcPr>
            <w:tcW w:w="0" w:type="auto"/>
            <w:vAlign w:val="center"/>
            <w:hideMark/>
          </w:tcPr>
          <w:p w14:paraId="5B51233A" w14:textId="77777777" w:rsidR="0054421E" w:rsidRPr="00A2185A" w:rsidRDefault="0054421E" w:rsidP="00A2185A">
            <w:pPr>
              <w:ind w:firstLineChars="0" w:firstLine="0"/>
              <w:jc w:val="center"/>
              <w:rPr>
                <w:sz w:val="20"/>
              </w:rPr>
            </w:pPr>
          </w:p>
        </w:tc>
        <w:tc>
          <w:tcPr>
            <w:tcW w:w="0" w:type="auto"/>
            <w:vAlign w:val="center"/>
            <w:hideMark/>
          </w:tcPr>
          <w:p w14:paraId="52C14D86" w14:textId="77777777" w:rsidR="0054421E" w:rsidRPr="00A2185A" w:rsidRDefault="0054421E" w:rsidP="00A2185A">
            <w:pPr>
              <w:ind w:firstLineChars="0" w:firstLine="0"/>
              <w:jc w:val="center"/>
              <w:rPr>
                <w:sz w:val="20"/>
              </w:rPr>
            </w:pPr>
            <w:r w:rsidRPr="00A2185A">
              <w:rPr>
                <w:sz w:val="20"/>
              </w:rPr>
              <w:t>Percentage of HR budget spent on training</w:t>
            </w:r>
          </w:p>
        </w:tc>
      </w:tr>
      <w:tr w:rsidR="0054421E" w:rsidRPr="00A2185A" w14:paraId="7EA24330" w14:textId="77777777" w:rsidTr="00A2185A">
        <w:tc>
          <w:tcPr>
            <w:tcW w:w="0" w:type="auto"/>
            <w:vAlign w:val="center"/>
            <w:hideMark/>
          </w:tcPr>
          <w:p w14:paraId="7BB36EDD" w14:textId="77777777" w:rsidR="0054421E" w:rsidRPr="00A2185A" w:rsidRDefault="0054421E" w:rsidP="00A2185A">
            <w:pPr>
              <w:ind w:firstLineChars="0" w:firstLine="0"/>
              <w:jc w:val="center"/>
              <w:rPr>
                <w:sz w:val="20"/>
              </w:rPr>
            </w:pPr>
          </w:p>
        </w:tc>
        <w:tc>
          <w:tcPr>
            <w:tcW w:w="0" w:type="auto"/>
            <w:vAlign w:val="center"/>
            <w:hideMark/>
          </w:tcPr>
          <w:p w14:paraId="2DB11C95" w14:textId="77777777" w:rsidR="0054421E" w:rsidRPr="00A2185A" w:rsidRDefault="0054421E" w:rsidP="00A2185A">
            <w:pPr>
              <w:ind w:firstLineChars="0" w:firstLine="0"/>
              <w:jc w:val="center"/>
              <w:rPr>
                <w:sz w:val="20"/>
              </w:rPr>
            </w:pPr>
            <w:r w:rsidRPr="00A2185A">
              <w:rPr>
                <w:sz w:val="20"/>
              </w:rPr>
              <w:t>Ratio of internal vs. external training</w:t>
            </w:r>
          </w:p>
        </w:tc>
      </w:tr>
      <w:tr w:rsidR="0054421E" w:rsidRPr="00A2185A" w14:paraId="02713F8C" w14:textId="77777777" w:rsidTr="00A2185A">
        <w:tc>
          <w:tcPr>
            <w:tcW w:w="0" w:type="auto"/>
            <w:vAlign w:val="center"/>
            <w:hideMark/>
          </w:tcPr>
          <w:p w14:paraId="31F87815" w14:textId="77777777" w:rsidR="0054421E" w:rsidRPr="00A2185A" w:rsidRDefault="0054421E" w:rsidP="00A2185A">
            <w:pPr>
              <w:ind w:firstLineChars="0" w:firstLine="0"/>
              <w:jc w:val="center"/>
              <w:rPr>
                <w:sz w:val="20"/>
              </w:rPr>
            </w:pPr>
            <w:r w:rsidRPr="00A2185A">
              <w:rPr>
                <w:b/>
                <w:bCs/>
                <w:sz w:val="20"/>
              </w:rPr>
              <w:t>Reward</w:t>
            </w:r>
          </w:p>
        </w:tc>
        <w:tc>
          <w:tcPr>
            <w:tcW w:w="0" w:type="auto"/>
            <w:vAlign w:val="center"/>
            <w:hideMark/>
          </w:tcPr>
          <w:p w14:paraId="242389FC" w14:textId="77777777" w:rsidR="0054421E" w:rsidRPr="00A2185A" w:rsidRDefault="0054421E" w:rsidP="00A2185A">
            <w:pPr>
              <w:ind w:firstLineChars="0" w:firstLine="0"/>
              <w:jc w:val="center"/>
              <w:rPr>
                <w:sz w:val="20"/>
              </w:rPr>
            </w:pPr>
            <w:r w:rsidRPr="00A2185A">
              <w:rPr>
                <w:sz w:val="20"/>
              </w:rPr>
              <w:t>Average management salary</w:t>
            </w:r>
          </w:p>
        </w:tc>
      </w:tr>
      <w:tr w:rsidR="0054421E" w:rsidRPr="00A2185A" w14:paraId="353CE840" w14:textId="77777777" w:rsidTr="00A2185A">
        <w:tc>
          <w:tcPr>
            <w:tcW w:w="0" w:type="auto"/>
            <w:vAlign w:val="center"/>
            <w:hideMark/>
          </w:tcPr>
          <w:p w14:paraId="4D9F9DC6" w14:textId="77777777" w:rsidR="0054421E" w:rsidRPr="00A2185A" w:rsidRDefault="0054421E" w:rsidP="00A2185A">
            <w:pPr>
              <w:ind w:firstLineChars="0" w:firstLine="0"/>
              <w:jc w:val="center"/>
              <w:rPr>
                <w:sz w:val="20"/>
              </w:rPr>
            </w:pPr>
          </w:p>
        </w:tc>
        <w:tc>
          <w:tcPr>
            <w:tcW w:w="0" w:type="auto"/>
            <w:vAlign w:val="center"/>
            <w:hideMark/>
          </w:tcPr>
          <w:p w14:paraId="7F748C72" w14:textId="77777777" w:rsidR="0054421E" w:rsidRPr="00A2185A" w:rsidRDefault="0054421E" w:rsidP="00A2185A">
            <w:pPr>
              <w:ind w:firstLineChars="0" w:firstLine="0"/>
              <w:jc w:val="center"/>
              <w:rPr>
                <w:sz w:val="20"/>
              </w:rPr>
            </w:pPr>
            <w:r w:rsidRPr="00A2185A">
              <w:rPr>
                <w:sz w:val="20"/>
              </w:rPr>
              <w:t xml:space="preserve">Average gap between management and staff </w:t>
            </w:r>
            <w:proofErr w:type="gramStart"/>
            <w:r w:rsidRPr="00A2185A">
              <w:rPr>
                <w:sz w:val="20"/>
              </w:rPr>
              <w:t>pay</w:t>
            </w:r>
            <w:proofErr w:type="gramEnd"/>
          </w:p>
        </w:tc>
      </w:tr>
      <w:tr w:rsidR="0054421E" w:rsidRPr="00A2185A" w14:paraId="4AA50E45" w14:textId="77777777" w:rsidTr="00A2185A">
        <w:tc>
          <w:tcPr>
            <w:tcW w:w="0" w:type="auto"/>
            <w:vAlign w:val="center"/>
            <w:hideMark/>
          </w:tcPr>
          <w:p w14:paraId="7CA6BC62" w14:textId="77777777" w:rsidR="0054421E" w:rsidRPr="00A2185A" w:rsidRDefault="0054421E" w:rsidP="00A2185A">
            <w:pPr>
              <w:ind w:firstLineChars="0" w:firstLine="0"/>
              <w:jc w:val="center"/>
              <w:rPr>
                <w:sz w:val="20"/>
              </w:rPr>
            </w:pPr>
          </w:p>
        </w:tc>
        <w:tc>
          <w:tcPr>
            <w:tcW w:w="0" w:type="auto"/>
            <w:vAlign w:val="center"/>
            <w:hideMark/>
          </w:tcPr>
          <w:p w14:paraId="2395F357" w14:textId="77777777" w:rsidR="0054421E" w:rsidRPr="00A2185A" w:rsidRDefault="0054421E" w:rsidP="00A2185A">
            <w:pPr>
              <w:ind w:firstLineChars="0" w:firstLine="0"/>
              <w:jc w:val="center"/>
              <w:rPr>
                <w:sz w:val="20"/>
              </w:rPr>
            </w:pPr>
            <w:r w:rsidRPr="00A2185A">
              <w:rPr>
                <w:sz w:val="20"/>
              </w:rPr>
              <w:t>Ratio of female to male salaries</w:t>
            </w:r>
          </w:p>
        </w:tc>
      </w:tr>
      <w:tr w:rsidR="0054421E" w:rsidRPr="00A2185A" w14:paraId="50705396" w14:textId="77777777" w:rsidTr="00A2185A">
        <w:tc>
          <w:tcPr>
            <w:tcW w:w="0" w:type="auto"/>
            <w:vAlign w:val="center"/>
            <w:hideMark/>
          </w:tcPr>
          <w:p w14:paraId="392159B7" w14:textId="77777777" w:rsidR="0054421E" w:rsidRPr="00A2185A" w:rsidRDefault="0054421E" w:rsidP="00A2185A">
            <w:pPr>
              <w:ind w:firstLineChars="0" w:firstLine="0"/>
              <w:jc w:val="center"/>
              <w:rPr>
                <w:sz w:val="20"/>
              </w:rPr>
            </w:pPr>
            <w:r w:rsidRPr="00A2185A">
              <w:rPr>
                <w:b/>
                <w:bCs/>
                <w:sz w:val="20"/>
              </w:rPr>
              <w:t>Other</w:t>
            </w:r>
          </w:p>
        </w:tc>
        <w:tc>
          <w:tcPr>
            <w:tcW w:w="0" w:type="auto"/>
            <w:vAlign w:val="center"/>
            <w:hideMark/>
          </w:tcPr>
          <w:p w14:paraId="4F7B837E" w14:textId="77777777" w:rsidR="0054421E" w:rsidRPr="00A2185A" w:rsidRDefault="0054421E" w:rsidP="00A2185A">
            <w:pPr>
              <w:ind w:firstLineChars="0" w:firstLine="0"/>
              <w:jc w:val="center"/>
              <w:rPr>
                <w:sz w:val="20"/>
              </w:rPr>
            </w:pPr>
            <w:r w:rsidRPr="00A2185A">
              <w:rPr>
                <w:sz w:val="20"/>
              </w:rPr>
              <w:t>Average absenteeism per employee</w:t>
            </w:r>
          </w:p>
        </w:tc>
      </w:tr>
      <w:tr w:rsidR="0054421E" w:rsidRPr="00A2185A" w14:paraId="4730934E" w14:textId="77777777" w:rsidTr="00A2185A">
        <w:tc>
          <w:tcPr>
            <w:tcW w:w="0" w:type="auto"/>
            <w:vAlign w:val="center"/>
            <w:hideMark/>
          </w:tcPr>
          <w:p w14:paraId="00438108" w14:textId="77777777" w:rsidR="0054421E" w:rsidRPr="00A2185A" w:rsidRDefault="0054421E" w:rsidP="00A2185A">
            <w:pPr>
              <w:ind w:firstLineChars="0" w:firstLine="0"/>
              <w:jc w:val="center"/>
              <w:rPr>
                <w:sz w:val="20"/>
              </w:rPr>
            </w:pPr>
          </w:p>
        </w:tc>
        <w:tc>
          <w:tcPr>
            <w:tcW w:w="0" w:type="auto"/>
            <w:vAlign w:val="center"/>
            <w:hideMark/>
          </w:tcPr>
          <w:p w14:paraId="38B9B3B9" w14:textId="77777777" w:rsidR="0054421E" w:rsidRPr="00A2185A" w:rsidRDefault="0054421E" w:rsidP="00A2185A">
            <w:pPr>
              <w:ind w:firstLineChars="0" w:firstLine="0"/>
              <w:jc w:val="center"/>
              <w:rPr>
                <w:sz w:val="20"/>
              </w:rPr>
            </w:pPr>
            <w:r w:rsidRPr="00A2185A">
              <w:rPr>
                <w:sz w:val="20"/>
              </w:rPr>
              <w:t>Average sickness days per FTE</w:t>
            </w:r>
          </w:p>
        </w:tc>
      </w:tr>
      <w:tr w:rsidR="0054421E" w:rsidRPr="00A2185A" w14:paraId="4658D698" w14:textId="77777777" w:rsidTr="00A2185A">
        <w:tc>
          <w:tcPr>
            <w:tcW w:w="0" w:type="auto"/>
            <w:vAlign w:val="center"/>
            <w:hideMark/>
          </w:tcPr>
          <w:p w14:paraId="2D8FEA0F" w14:textId="77777777" w:rsidR="0054421E" w:rsidRPr="00A2185A" w:rsidRDefault="0054421E" w:rsidP="00A2185A">
            <w:pPr>
              <w:ind w:firstLineChars="0" w:firstLine="0"/>
              <w:jc w:val="center"/>
              <w:rPr>
                <w:sz w:val="20"/>
              </w:rPr>
            </w:pPr>
          </w:p>
        </w:tc>
        <w:tc>
          <w:tcPr>
            <w:tcW w:w="0" w:type="auto"/>
            <w:vAlign w:val="center"/>
            <w:hideMark/>
          </w:tcPr>
          <w:p w14:paraId="0513094F" w14:textId="77777777" w:rsidR="0054421E" w:rsidRPr="00A2185A" w:rsidRDefault="0054421E" w:rsidP="00A2185A">
            <w:pPr>
              <w:ind w:firstLineChars="0" w:firstLine="0"/>
              <w:jc w:val="center"/>
              <w:rPr>
                <w:sz w:val="20"/>
              </w:rPr>
            </w:pPr>
            <w:r w:rsidRPr="00A2185A">
              <w:rPr>
                <w:sz w:val="20"/>
              </w:rPr>
              <w:t>Percentage of workforce with disabilities</w:t>
            </w:r>
          </w:p>
        </w:tc>
      </w:tr>
    </w:tbl>
    <w:p w14:paraId="592D5637" w14:textId="77777777" w:rsidR="0054421E" w:rsidRPr="00C93A66" w:rsidRDefault="0054421E" w:rsidP="0054421E">
      <w:pPr>
        <w:ind w:firstLine="265"/>
        <w:jc w:val="center"/>
        <w:rPr>
          <w:i/>
          <w:iCs/>
          <w:sz w:val="20"/>
        </w:rPr>
      </w:pPr>
      <w:r w:rsidRPr="00C93A66">
        <w:rPr>
          <w:i/>
          <w:iCs/>
          <w:sz w:val="20"/>
        </w:rPr>
        <w:t>Source: The HR Scorecard (2001)</w:t>
      </w:r>
    </w:p>
    <w:p w14:paraId="3B516362" w14:textId="727CBA4E" w:rsidR="0054421E" w:rsidRPr="009B6069" w:rsidRDefault="0054421E" w:rsidP="009B6069">
      <w:pPr>
        <w:pStyle w:val="Heading1"/>
        <w:keepLines w:val="0"/>
        <w:widowControl/>
        <w:numPr>
          <w:ilvl w:val="1"/>
          <w:numId w:val="3"/>
        </w:numPr>
        <w:spacing w:before="360" w:after="120" w:line="240" w:lineRule="auto"/>
        <w:ind w:firstLineChars="0" w:firstLine="0"/>
        <w:rPr>
          <w:rFonts w:asciiTheme="majorBidi" w:eastAsia="Times New Roman" w:hAnsiTheme="majorBidi" w:cstheme="majorBidi"/>
          <w:bCs/>
          <w:kern w:val="28"/>
          <w:sz w:val="24"/>
          <w:szCs w:val="24"/>
        </w:rPr>
      </w:pPr>
      <w:bookmarkStart w:id="7" w:name="_Toc175421105"/>
      <w:r w:rsidRPr="009B6069">
        <w:rPr>
          <w:rFonts w:asciiTheme="majorBidi" w:eastAsia="Times New Roman" w:hAnsiTheme="majorBidi" w:cstheme="majorBidi"/>
          <w:bCs/>
          <w:kern w:val="28"/>
          <w:sz w:val="24"/>
          <w:szCs w:val="24"/>
        </w:rPr>
        <w:t>Purpose and Benefits of BI</w:t>
      </w:r>
      <w:bookmarkEnd w:id="7"/>
    </w:p>
    <w:p w14:paraId="3C5E738E" w14:textId="77777777" w:rsidR="0054421E" w:rsidRPr="00C93A66" w:rsidRDefault="0054421E" w:rsidP="00A2185A">
      <w:pPr>
        <w:widowControl/>
        <w:spacing w:before="120" w:after="120"/>
        <w:ind w:firstLineChars="0" w:firstLine="0"/>
        <w:rPr>
          <w:rFonts w:asciiTheme="majorBidi" w:hAnsiTheme="majorBidi" w:cstheme="majorBidi"/>
        </w:rPr>
      </w:pPr>
      <w:r w:rsidRPr="00C93A66">
        <w:rPr>
          <w:rFonts w:asciiTheme="majorBidi" w:hAnsiTheme="majorBidi" w:cstheme="majorBidi"/>
        </w:rPr>
        <w:t>The objective of Business Intelligence (BI) is to provide Human Resources (HR) managers with enhanced understanding and analysis of their HR strategy. It assists executives in making more informed decisions to establish a working environment that promotes employee engagement and productivity. In contemporary businesses, the concept of a human resource dashboards has gained popularity as a new trend. The HR dashboard is a business intelligence (BI) tool that enables organizations to monitor, analyze, and report on key performance indicators (KPIs) related to human resources (HR). Companies use business intelligence (BI) to save expenses, discover fresh company prospects, and detect wasteful business procedures. According to the BARC (2021) the usage of BI tools has been shown to result in increased efficiency and accuracy in reporting, analysis, and planning. Moreover, it offers sufficient understanding to aid management in enhancing their operational performance, employee happiness, and customer satisfaction. Successfully using BI technologies inside the firm will result in a cascade effect, leading to higher profitability and reduced production costs.</w:t>
      </w:r>
    </w:p>
    <w:p w14:paraId="0E83D6F8" w14:textId="7F699291" w:rsidR="0054421E" w:rsidRPr="009B6069" w:rsidRDefault="0054421E" w:rsidP="009B6069">
      <w:pPr>
        <w:pStyle w:val="Heading1"/>
        <w:keepLines w:val="0"/>
        <w:widowControl/>
        <w:numPr>
          <w:ilvl w:val="2"/>
          <w:numId w:val="3"/>
        </w:numPr>
        <w:spacing w:before="360" w:after="120" w:line="240" w:lineRule="auto"/>
        <w:ind w:firstLineChars="0" w:firstLine="0"/>
        <w:rPr>
          <w:rFonts w:asciiTheme="majorBidi" w:eastAsia="Times New Roman" w:hAnsiTheme="majorBidi" w:cstheme="majorBidi"/>
          <w:bCs/>
          <w:kern w:val="28"/>
          <w:sz w:val="24"/>
          <w:szCs w:val="24"/>
        </w:rPr>
      </w:pPr>
      <w:bookmarkStart w:id="8" w:name="_Toc175421106"/>
      <w:r w:rsidRPr="009B6069">
        <w:rPr>
          <w:rFonts w:asciiTheme="majorBidi" w:eastAsia="Times New Roman" w:hAnsiTheme="majorBidi" w:cstheme="majorBidi"/>
          <w:bCs/>
          <w:kern w:val="28"/>
          <w:sz w:val="24"/>
          <w:szCs w:val="24"/>
        </w:rPr>
        <w:lastRenderedPageBreak/>
        <w:t>Importance of HR Planning in Modern Industries</w:t>
      </w:r>
      <w:bookmarkEnd w:id="8"/>
    </w:p>
    <w:p w14:paraId="72DAAD66" w14:textId="77777777" w:rsidR="0054421E" w:rsidRPr="00C93A66" w:rsidRDefault="0054421E" w:rsidP="00A2185A">
      <w:pPr>
        <w:widowControl/>
        <w:spacing w:before="120" w:after="120"/>
        <w:ind w:firstLineChars="0" w:firstLine="0"/>
        <w:rPr>
          <w:rFonts w:asciiTheme="majorBidi" w:hAnsiTheme="majorBidi" w:cstheme="majorBidi"/>
        </w:rPr>
      </w:pPr>
      <w:r w:rsidRPr="00C93A66">
        <w:rPr>
          <w:rFonts w:asciiTheme="majorBidi" w:hAnsiTheme="majorBidi" w:cstheme="majorBidi"/>
        </w:rPr>
        <w:t xml:space="preserve">Manufacturing is often regarded as the fundamental pillar supporting the economic development of a country. As part of the Make in India initiative, the government has implemented many policy reforms to improve the business environment, facilitate the establishment of new startups, and </w:t>
      </w:r>
      <w:proofErr w:type="gramStart"/>
      <w:r w:rsidRPr="00C93A66">
        <w:rPr>
          <w:rFonts w:asciiTheme="majorBidi" w:hAnsiTheme="majorBidi" w:cstheme="majorBidi"/>
        </w:rPr>
        <w:t>provide assistance to</w:t>
      </w:r>
      <w:proofErr w:type="gramEnd"/>
      <w:r w:rsidRPr="00C93A66">
        <w:rPr>
          <w:rFonts w:asciiTheme="majorBidi" w:hAnsiTheme="majorBidi" w:cstheme="majorBidi"/>
        </w:rPr>
        <w:t xml:space="preserve"> current micro, small, and medium enterprises (MSMEs). The registration procedures for companies have been automated, simplified, and rationalized to enhance regulatory compliance and increase investor confidence. Additionally, the updated Public Procurement Policy stipulates that a minimum of 25% of all yearly public procurements must be carried out by Micro, Small, and Medium Enterprises (MSMEs). The government has allocated funds towards the enhancement of infrastructure, including the establishment of high-speed internet, optimization of logistics, and implementation of regulatory measures. In addition, enterprises are embracing cutting-edge technology, and there is a notable transformation in customer behavior inside the digitally changing industry (Singh, Singh &amp; Karki, 2021). Therefore, it is increasingly important for firms to make choices based on data and enhance their human resources to operate effectively in this evolving environment. </w:t>
      </w:r>
    </w:p>
    <w:p w14:paraId="4A3B22EE" w14:textId="77777777" w:rsidR="0054421E" w:rsidRPr="00C93A66" w:rsidRDefault="0054421E" w:rsidP="00A2185A">
      <w:pPr>
        <w:widowControl/>
        <w:spacing w:before="120" w:after="120"/>
        <w:ind w:firstLineChars="0" w:firstLine="0"/>
        <w:rPr>
          <w:rFonts w:asciiTheme="majorBidi" w:hAnsiTheme="majorBidi" w:cstheme="majorBidi"/>
        </w:rPr>
      </w:pPr>
      <w:r w:rsidRPr="00C93A66">
        <w:rPr>
          <w:rFonts w:asciiTheme="majorBidi" w:hAnsiTheme="majorBidi" w:cstheme="majorBidi"/>
        </w:rPr>
        <w:t xml:space="preserve">Human Resource Planning (HRP) is necessary to anticipate and prepare for the present and future human resource needs of the company in accordance with their business objectives. An HRP process guarantees that the organization consistently maintains </w:t>
      </w:r>
      <w:proofErr w:type="gramStart"/>
      <w:r w:rsidRPr="00C93A66">
        <w:rPr>
          <w:rFonts w:asciiTheme="majorBidi" w:hAnsiTheme="majorBidi" w:cstheme="majorBidi"/>
        </w:rPr>
        <w:t>a sufficient number of</w:t>
      </w:r>
      <w:proofErr w:type="gramEnd"/>
      <w:r w:rsidRPr="00C93A66">
        <w:rPr>
          <w:rFonts w:asciiTheme="majorBidi" w:hAnsiTheme="majorBidi" w:cstheme="majorBidi"/>
        </w:rPr>
        <w:t xml:space="preserve"> competent individuals to fulfill the designated roles within the company (Arora et al., 2014).</w:t>
      </w:r>
    </w:p>
    <w:p w14:paraId="59B7EE7C" w14:textId="77777777" w:rsidR="0054421E" w:rsidRPr="00C93A66" w:rsidRDefault="0054421E" w:rsidP="00A2185A">
      <w:pPr>
        <w:widowControl/>
        <w:spacing w:before="120" w:after="120"/>
        <w:ind w:firstLineChars="0" w:firstLine="0"/>
        <w:rPr>
          <w:rFonts w:asciiTheme="majorBidi" w:hAnsiTheme="majorBidi" w:cstheme="majorBidi"/>
        </w:rPr>
      </w:pPr>
      <w:r w:rsidRPr="00C93A66">
        <w:rPr>
          <w:rFonts w:asciiTheme="majorBidi" w:hAnsiTheme="majorBidi" w:cstheme="majorBidi"/>
        </w:rPr>
        <w:t xml:space="preserve">HR planning becomes more significance when it impacts many company factors, including consumer purchasing patterns, product/service demands, logistical availability, competitive pricing, and operational constraints arising from pandemic limitations. Business intelligence (BI) is a cutting-edge method that allows organizations to create customized human resources (HR) plans to ensure long-term success in rapidly changing and competitive environments. </w:t>
      </w:r>
    </w:p>
    <w:p w14:paraId="0044E5B7" w14:textId="115B855F" w:rsidR="0054421E" w:rsidRPr="009B6069" w:rsidRDefault="0054421E" w:rsidP="009B6069">
      <w:pPr>
        <w:pStyle w:val="Heading1"/>
        <w:keepLines w:val="0"/>
        <w:widowControl/>
        <w:numPr>
          <w:ilvl w:val="2"/>
          <w:numId w:val="3"/>
        </w:numPr>
        <w:spacing w:before="360" w:after="120" w:line="240" w:lineRule="auto"/>
        <w:ind w:firstLineChars="0" w:firstLine="0"/>
        <w:rPr>
          <w:rFonts w:asciiTheme="majorBidi" w:eastAsia="Times New Roman" w:hAnsiTheme="majorBidi" w:cstheme="majorBidi"/>
          <w:bCs/>
          <w:kern w:val="28"/>
          <w:sz w:val="24"/>
          <w:szCs w:val="24"/>
        </w:rPr>
      </w:pPr>
      <w:bookmarkStart w:id="9" w:name="_Toc175421107"/>
      <w:r w:rsidRPr="009B6069">
        <w:rPr>
          <w:rFonts w:asciiTheme="majorBidi" w:eastAsia="Times New Roman" w:hAnsiTheme="majorBidi" w:cstheme="majorBidi"/>
          <w:bCs/>
          <w:kern w:val="28"/>
          <w:sz w:val="24"/>
          <w:szCs w:val="24"/>
        </w:rPr>
        <w:t>BI for HR Planning</w:t>
      </w:r>
      <w:bookmarkEnd w:id="9"/>
    </w:p>
    <w:p w14:paraId="6E2D48B6" w14:textId="77777777" w:rsidR="0054421E" w:rsidRPr="00C93A66" w:rsidRDefault="0054421E" w:rsidP="00A2185A">
      <w:pPr>
        <w:widowControl/>
        <w:autoSpaceDE/>
        <w:autoSpaceDN/>
        <w:spacing w:before="120" w:after="120"/>
        <w:ind w:firstLineChars="0" w:firstLine="0"/>
        <w:rPr>
          <w:rFonts w:asciiTheme="majorBidi" w:hAnsiTheme="majorBidi" w:cstheme="majorBidi"/>
          <w:lang w:val="ru-RU"/>
        </w:rPr>
      </w:pPr>
      <w:r w:rsidRPr="00C93A66">
        <w:rPr>
          <w:rFonts w:asciiTheme="majorBidi" w:hAnsiTheme="majorBidi" w:cstheme="majorBidi"/>
        </w:rPr>
        <w:t xml:space="preserve">The Human Resource Planning (HRP) process is used by management to forecast and recruit new employees </w:t>
      </w:r>
      <w:proofErr w:type="gramStart"/>
      <w:r w:rsidRPr="00C93A66">
        <w:rPr>
          <w:rFonts w:asciiTheme="majorBidi" w:hAnsiTheme="majorBidi" w:cstheme="majorBidi"/>
        </w:rPr>
        <w:t>in order to</w:t>
      </w:r>
      <w:proofErr w:type="gramEnd"/>
      <w:r w:rsidRPr="00C93A66">
        <w:rPr>
          <w:rFonts w:asciiTheme="majorBidi" w:hAnsiTheme="majorBidi" w:cstheme="majorBidi"/>
        </w:rPr>
        <w:t xml:space="preserve"> achieve the required workforce size necessary to execute the organization's integrated strategies (Pandey, 2016). The process involves forecasting future personnel needs and creating workforce strategies to execute these estimates. Most businesses structure their operations according to the sequential phases of the Human Resource Planning (HRP) Process. </w:t>
      </w:r>
    </w:p>
    <w:p w14:paraId="19B78CA7" w14:textId="77777777" w:rsidR="0054421E" w:rsidRPr="00C93A66" w:rsidRDefault="0054421E" w:rsidP="0054421E">
      <w:pPr>
        <w:autoSpaceDE/>
        <w:autoSpaceDN/>
        <w:ind w:firstLine="318"/>
        <w:jc w:val="center"/>
        <w:rPr>
          <w:rFonts w:asciiTheme="majorBidi" w:hAnsiTheme="majorBidi" w:cstheme="majorBidi"/>
        </w:rPr>
      </w:pPr>
      <w:r w:rsidRPr="00C93A66">
        <w:rPr>
          <w:rFonts w:asciiTheme="majorBidi" w:hAnsiTheme="majorBidi" w:cstheme="majorBidi"/>
          <w:noProof/>
        </w:rPr>
        <w:lastRenderedPageBreak/>
        <w:drawing>
          <wp:inline distT="0" distB="0" distL="0" distR="0" wp14:anchorId="667571CD" wp14:editId="429BC108">
            <wp:extent cx="4636655" cy="3742140"/>
            <wp:effectExtent l="0" t="0" r="0" b="0"/>
            <wp:docPr id="14542096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209694" name=""/>
                    <pic:cNvPicPr/>
                  </pic:nvPicPr>
                  <pic:blipFill>
                    <a:blip r:embed="rId9"/>
                    <a:stretch>
                      <a:fillRect/>
                    </a:stretch>
                  </pic:blipFill>
                  <pic:spPr>
                    <a:xfrm>
                      <a:off x="0" y="0"/>
                      <a:ext cx="4641615" cy="3746143"/>
                    </a:xfrm>
                    <a:prstGeom prst="rect">
                      <a:avLst/>
                    </a:prstGeom>
                  </pic:spPr>
                </pic:pic>
              </a:graphicData>
            </a:graphic>
          </wp:inline>
        </w:drawing>
      </w:r>
    </w:p>
    <w:p w14:paraId="2F894E6C" w14:textId="25876266" w:rsidR="00A2185A" w:rsidRPr="00C93A66" w:rsidRDefault="00A2185A" w:rsidP="00A2185A">
      <w:pPr>
        <w:pStyle w:val="Caption"/>
        <w:keepNext/>
        <w:spacing w:before="0" w:after="0"/>
        <w:ind w:left="0" w:right="0" w:firstLine="0"/>
        <w:jc w:val="both"/>
        <w:rPr>
          <w:rFonts w:asciiTheme="majorBidi" w:hAnsiTheme="majorBidi" w:cstheme="majorBidi"/>
          <w:i/>
          <w:iCs/>
          <w:sz w:val="20"/>
          <w:szCs w:val="20"/>
        </w:rPr>
      </w:pPr>
      <w:r w:rsidRPr="00C93A66">
        <w:rPr>
          <w:i/>
          <w:iCs/>
          <w:sz w:val="20"/>
          <w:szCs w:val="20"/>
        </w:rPr>
        <w:t xml:space="preserve">Figure </w:t>
      </w:r>
      <w:r w:rsidRPr="00C93A66">
        <w:rPr>
          <w:i/>
          <w:iCs/>
          <w:sz w:val="20"/>
          <w:szCs w:val="20"/>
        </w:rPr>
        <w:fldChar w:fldCharType="begin"/>
      </w:r>
      <w:r w:rsidRPr="00C93A66">
        <w:rPr>
          <w:i/>
          <w:iCs/>
          <w:sz w:val="20"/>
          <w:szCs w:val="20"/>
        </w:rPr>
        <w:instrText xml:space="preserve"> SEQ Figure \* ARABIC </w:instrText>
      </w:r>
      <w:r w:rsidRPr="00C93A66">
        <w:rPr>
          <w:i/>
          <w:iCs/>
          <w:sz w:val="20"/>
          <w:szCs w:val="20"/>
        </w:rPr>
        <w:fldChar w:fldCharType="separate"/>
      </w:r>
      <w:r w:rsidRPr="00C93A66">
        <w:rPr>
          <w:i/>
          <w:iCs/>
          <w:noProof/>
          <w:sz w:val="20"/>
          <w:szCs w:val="20"/>
        </w:rPr>
        <w:t>2</w:t>
      </w:r>
      <w:r w:rsidRPr="00C93A66">
        <w:rPr>
          <w:i/>
          <w:iCs/>
          <w:sz w:val="20"/>
          <w:szCs w:val="20"/>
        </w:rPr>
        <w:fldChar w:fldCharType="end"/>
      </w:r>
      <w:r>
        <w:rPr>
          <w:i/>
          <w:iCs/>
          <w:sz w:val="20"/>
          <w:szCs w:val="20"/>
        </w:rPr>
        <w:t>.</w:t>
      </w:r>
      <w:r w:rsidRPr="00C93A66">
        <w:rPr>
          <w:i/>
          <w:iCs/>
          <w:sz w:val="20"/>
          <w:szCs w:val="20"/>
        </w:rPr>
        <w:t xml:space="preserve"> Process of HR planning.</w:t>
      </w:r>
    </w:p>
    <w:p w14:paraId="319BA940" w14:textId="72BF3A66" w:rsidR="0054421E" w:rsidRPr="00C93A66" w:rsidRDefault="0054421E" w:rsidP="00A2185A">
      <w:pPr>
        <w:keepNext/>
        <w:widowControl/>
        <w:autoSpaceDE/>
        <w:autoSpaceDN/>
        <w:ind w:firstLineChars="0" w:firstLine="0"/>
        <w:rPr>
          <w:rFonts w:asciiTheme="majorBidi" w:hAnsiTheme="majorBidi" w:cstheme="majorBidi"/>
          <w:i/>
          <w:iCs/>
          <w:sz w:val="20"/>
        </w:rPr>
      </w:pPr>
      <w:r w:rsidRPr="00C93A66">
        <w:rPr>
          <w:rFonts w:asciiTheme="majorBidi" w:hAnsiTheme="majorBidi" w:cstheme="majorBidi"/>
          <w:i/>
          <w:iCs/>
          <w:sz w:val="20"/>
        </w:rPr>
        <w:t>Source: Pandey (2016)</w:t>
      </w:r>
    </w:p>
    <w:p w14:paraId="3D953B0B" w14:textId="62B493C4" w:rsidR="0054421E" w:rsidRPr="009B6069" w:rsidRDefault="0054421E" w:rsidP="009B6069">
      <w:pPr>
        <w:pStyle w:val="Heading1"/>
        <w:keepLines w:val="0"/>
        <w:widowControl/>
        <w:numPr>
          <w:ilvl w:val="2"/>
          <w:numId w:val="3"/>
        </w:numPr>
        <w:spacing w:before="360" w:after="120" w:line="240" w:lineRule="auto"/>
        <w:ind w:firstLineChars="0" w:firstLine="0"/>
        <w:rPr>
          <w:rFonts w:asciiTheme="majorBidi" w:eastAsia="Times New Roman" w:hAnsiTheme="majorBidi" w:cstheme="majorBidi"/>
          <w:bCs/>
          <w:kern w:val="28"/>
          <w:sz w:val="24"/>
          <w:szCs w:val="24"/>
        </w:rPr>
      </w:pPr>
      <w:bookmarkStart w:id="10" w:name="_Toc175421108"/>
      <w:r w:rsidRPr="009B6069">
        <w:rPr>
          <w:rFonts w:asciiTheme="majorBidi" w:eastAsia="Times New Roman" w:hAnsiTheme="majorBidi" w:cstheme="majorBidi"/>
          <w:bCs/>
          <w:kern w:val="28"/>
          <w:sz w:val="24"/>
          <w:szCs w:val="24"/>
        </w:rPr>
        <w:t>Analyze to Workforce Gaps</w:t>
      </w:r>
      <w:bookmarkEnd w:id="10"/>
      <w:r w:rsidRPr="009B6069">
        <w:rPr>
          <w:rFonts w:asciiTheme="majorBidi" w:eastAsia="Times New Roman" w:hAnsiTheme="majorBidi" w:cstheme="majorBidi"/>
          <w:bCs/>
          <w:kern w:val="28"/>
          <w:sz w:val="24"/>
          <w:szCs w:val="24"/>
        </w:rPr>
        <w:t xml:space="preserve"> </w:t>
      </w:r>
    </w:p>
    <w:p w14:paraId="2106F608" w14:textId="77777777" w:rsidR="0054421E" w:rsidRPr="00C93A66" w:rsidRDefault="0054421E" w:rsidP="00A2185A">
      <w:pPr>
        <w:pStyle w:val="NormalWeb"/>
        <w:widowControl/>
        <w:spacing w:before="120" w:beforeAutospacing="0" w:after="120" w:afterAutospacing="0"/>
        <w:ind w:firstLineChars="0" w:firstLine="0"/>
        <w:jc w:val="both"/>
      </w:pPr>
      <w:bookmarkStart w:id="11" w:name="_Toc175421109"/>
      <w:r w:rsidRPr="00C93A66">
        <w:t xml:space="preserve">Every company looks at its yearly business plan and figures out how many workers it needs based on the tasks that were added, removed, or changed to meet new business goals (Step-1). Step 2 is the company's human resources department lays out the requirements in terms of job roles and places, job descriptions, important factors, limits, deadlines, success goals, and other things. A lot of these tasks </w:t>
      </w:r>
      <w:proofErr w:type="gramStart"/>
      <w:r w:rsidRPr="00C93A66">
        <w:t>have to</w:t>
      </w:r>
      <w:proofErr w:type="gramEnd"/>
      <w:r w:rsidRPr="00C93A66">
        <w:t xml:space="preserve"> be done by hand and count on the smarts of management or paid experts. However, there are a few places where BI actions improve the quality of decisions:</w:t>
      </w:r>
    </w:p>
    <w:p w14:paraId="23194D00" w14:textId="77777777" w:rsidR="0054421E" w:rsidRPr="00C93A66" w:rsidRDefault="0054421E" w:rsidP="0054421E">
      <w:pPr>
        <w:pStyle w:val="ListParagraph"/>
        <w:numPr>
          <w:ilvl w:val="0"/>
          <w:numId w:val="6"/>
        </w:numPr>
        <w:ind w:firstLine="318"/>
        <w:rPr>
          <w:lang w:val="en-US"/>
        </w:rPr>
      </w:pPr>
      <w:r w:rsidRPr="00C93A66">
        <w:rPr>
          <w:rStyle w:val="Strong"/>
          <w:lang w:val="en-US"/>
        </w:rPr>
        <w:t>BI for Supply Forecasting:</w:t>
      </w:r>
      <w:r w:rsidRPr="00C93A66">
        <w:rPr>
          <w:lang w:val="en-US"/>
        </w:rPr>
        <w:t xml:space="preserve"> Presently, the outsourced recruitment agency helps the organization in predicting supply forecasting against their requirements (Step-3). However, to compete in the modern era, the organization must develop their own processes to make such predictions. This is feasible if the organization captures the potential applicants that are available for recruitment on a continual basis. This database of applicants is also known as the Talent Pool. This database is a mix of people who have applied at a time when either the requirement was not </w:t>
      </w:r>
      <w:proofErr w:type="gramStart"/>
      <w:r w:rsidRPr="00C93A66">
        <w:rPr>
          <w:lang w:val="en-US"/>
        </w:rPr>
        <w:t>there</w:t>
      </w:r>
      <w:proofErr w:type="gramEnd"/>
      <w:r w:rsidRPr="00C93A66">
        <w:rPr>
          <w:lang w:val="en-US"/>
        </w:rPr>
        <w:t xml:space="preserve"> or the applicant was not a good fit for that role with the company. Many organizations, such as Hyundai, Hindustan Power, USV Pvt Ltd., Max Life Insurance, etc., maintain a landing page on their website where visitors are encouraged to drop their resume to be considered for future requirements. Once such databases are available, BI tools can be integrated with these databases of the organization (Smith &amp; Brown, 2020). However, for effective predictions by the BI system, it has been proposed that the applications may collect data/information on parameters like Skill Name, Project and/or Client name, Period, and Activity (Jones &amp; Roberts, 2018). Having a skill database makes it easy for BI software applications to match it with recruitment requirements, enabling realistic supply forecasting. These forecasts can be used for application scrutiny and are based on parameters like experience, project type, and responsibilities. Once the best candidates are available, the organization can select them for advertised jobs or create </w:t>
      </w:r>
      <w:r w:rsidRPr="00C93A66">
        <w:rPr>
          <w:lang w:val="en-US"/>
        </w:rPr>
        <w:lastRenderedPageBreak/>
        <w:t>an internal Talent Pool from existing employees with higher aspirational goals. This creates more satisfied professionals who are willing to contribute more by increasing engagement and capabilities towards organizational goals (Davis &amp; Thompson, 2019).</w:t>
      </w:r>
    </w:p>
    <w:p w14:paraId="1CABC667" w14:textId="77777777" w:rsidR="0054421E" w:rsidRPr="00C93A66" w:rsidRDefault="0054421E" w:rsidP="0054421E">
      <w:pPr>
        <w:pStyle w:val="ListParagraph"/>
        <w:numPr>
          <w:ilvl w:val="0"/>
          <w:numId w:val="6"/>
        </w:numPr>
        <w:ind w:firstLine="318"/>
        <w:rPr>
          <w:lang w:val="en-US"/>
        </w:rPr>
      </w:pPr>
      <w:r w:rsidRPr="00C93A66">
        <w:rPr>
          <w:rStyle w:val="Strong"/>
          <w:lang w:val="en-US"/>
        </w:rPr>
        <w:t>BI for Workforce Gaps:</w:t>
      </w:r>
      <w:r w:rsidRPr="00C93A66">
        <w:rPr>
          <w:lang w:val="en-US"/>
        </w:rPr>
        <w:t xml:space="preserve"> Nowadays, the executive judgment method is used to estimate how many workers are needed at the higher management level, while the work-study method is used by HR to estimate how many workers are needed on the shop floor. Ratio-trend analysis, mathematical models, and other ways of making predictions are also used. The main thing that consulting firms do, according to standard practice, is employment gap research. These kinds of methods start with the job itself, which is described by a standard job description that includes the job title, a short overview of the job, the tasks and responsibilities of the job, the working conditions, the social environment, the machine, tools, and equipment, management, and the relationship between the job and other jobs (Jones &amp; Roberts, 2018). An organization can use an IT-enabled system to analyze workforce gaps and skill gaps in real-time by adding a layer of tasks to each job and integrating it with a Business Intelligence (BI) application. This layer includes task, frequency, and required skill for candidates. The BI system can measure individual performance based on task-related data, benchmark job performance, and create a performance appraisal framework. This approach can help organizations identify and address workforce gaps and skill gaps in their workforce (Smith &amp; Brown, 2020; Davis &amp; Thompson, 2019).</w:t>
      </w:r>
    </w:p>
    <w:p w14:paraId="04E72940" w14:textId="77777777" w:rsidR="0054421E" w:rsidRPr="00A2185A" w:rsidRDefault="0054421E" w:rsidP="009B6069">
      <w:pPr>
        <w:pStyle w:val="Heading1"/>
        <w:keepLines w:val="0"/>
        <w:widowControl/>
        <w:numPr>
          <w:ilvl w:val="2"/>
          <w:numId w:val="3"/>
        </w:numPr>
        <w:spacing w:before="360" w:after="120" w:line="240" w:lineRule="auto"/>
        <w:ind w:firstLineChars="0" w:firstLine="0"/>
        <w:rPr>
          <w:rFonts w:asciiTheme="majorBidi" w:eastAsia="Times New Roman" w:hAnsiTheme="majorBidi" w:cstheme="majorBidi"/>
          <w:bCs/>
          <w:kern w:val="28"/>
          <w:sz w:val="28"/>
          <w:szCs w:val="28"/>
        </w:rPr>
      </w:pPr>
      <w:r w:rsidRPr="009B6069">
        <w:rPr>
          <w:rFonts w:asciiTheme="majorBidi" w:eastAsia="Times New Roman" w:hAnsiTheme="majorBidi" w:cstheme="majorBidi"/>
          <w:bCs/>
          <w:kern w:val="28"/>
          <w:sz w:val="24"/>
          <w:szCs w:val="24"/>
        </w:rPr>
        <w:t>Action</w:t>
      </w:r>
      <w:r w:rsidRPr="00A2185A">
        <w:rPr>
          <w:rFonts w:asciiTheme="majorBidi" w:eastAsia="Times New Roman" w:hAnsiTheme="majorBidi" w:cstheme="majorBidi"/>
          <w:bCs/>
          <w:kern w:val="28"/>
          <w:sz w:val="28"/>
          <w:szCs w:val="28"/>
        </w:rPr>
        <w:t xml:space="preserve"> </w:t>
      </w:r>
      <w:r w:rsidRPr="009B6069">
        <w:rPr>
          <w:rFonts w:asciiTheme="majorBidi" w:eastAsia="Times New Roman" w:hAnsiTheme="majorBidi" w:cstheme="majorBidi"/>
          <w:bCs/>
          <w:kern w:val="28"/>
          <w:sz w:val="24"/>
          <w:szCs w:val="24"/>
        </w:rPr>
        <w:t>Plan</w:t>
      </w:r>
      <w:bookmarkEnd w:id="11"/>
    </w:p>
    <w:p w14:paraId="332628D5" w14:textId="77777777" w:rsidR="0054421E" w:rsidRPr="00C93A66" w:rsidRDefault="0054421E" w:rsidP="00A2185A">
      <w:pPr>
        <w:pStyle w:val="NormalWeb"/>
        <w:widowControl/>
        <w:spacing w:before="120" w:beforeAutospacing="0" w:after="120" w:afterAutospacing="0"/>
        <w:ind w:firstLineChars="0" w:firstLine="0"/>
        <w:jc w:val="both"/>
      </w:pPr>
      <w:r w:rsidRPr="00C93A66">
        <w:t xml:space="preserve">As per HR processes, the HR department of the organization is entrusted with the responsibilities to develop action plans for training, procurement, transfer, retention, re-deployment, retrenchment, and re-employment (Step-5). The prevailing practices are mostly </w:t>
      </w:r>
      <w:proofErr w:type="gramStart"/>
      <w:r w:rsidRPr="00C93A66">
        <w:t>top-driven</w:t>
      </w:r>
      <w:proofErr w:type="gramEnd"/>
      <w:r w:rsidRPr="00C93A66">
        <w:t xml:space="preserve"> where managerial judgment is predominantly applied in making most decisions for the organization. Such practices are known to be prone to errors of personal bias (Jones &amp; Roberts, 2018). Thus, appropriate business indicators can be identified and integrated with BI applications to overcome any kind of error and for better business decision-making, as stated below:</w:t>
      </w:r>
    </w:p>
    <w:p w14:paraId="59F95024" w14:textId="77777777" w:rsidR="0054421E" w:rsidRPr="00C93A66" w:rsidRDefault="0054421E" w:rsidP="0054421E">
      <w:pPr>
        <w:pStyle w:val="ListParagraph"/>
        <w:numPr>
          <w:ilvl w:val="0"/>
          <w:numId w:val="6"/>
        </w:numPr>
        <w:ind w:firstLine="318"/>
        <w:rPr>
          <w:lang w:val="en-US"/>
        </w:rPr>
      </w:pPr>
      <w:r w:rsidRPr="00C93A66">
        <w:rPr>
          <w:rStyle w:val="Strong"/>
          <w:lang w:val="en-US"/>
        </w:rPr>
        <w:t>BI for External Procurement:</w:t>
      </w:r>
      <w:r w:rsidRPr="00C93A66">
        <w:rPr>
          <w:lang w:val="en-US"/>
        </w:rPr>
        <w:t xml:space="preserve"> There are internal and external recruiting sources. Internal sources include transfer, promotion, and suggestions by current workers; external sources include advertising, employment exchanges, private employment consultants, college interviews, competing businesses, unsolicited candidates, etc. Neelie (2018) suggests that traditional methods have evolved into innovative ones, such as job ads, programmatic advertising, video interviews, gig economy, passive candidate engagement, employee referrals, texting, social media, virtual reality, employer review sites, aging workforce management, and mobile recruitment. Assessment of applicant potential underpins all recruiting tactics. Thus, enterprises should recruit using AI and BI. BI will assist in filtering down prospects, while AI will use complex mathematical and statistical methods to find the best ones. Firms may choose the best recruiting approach based on criticality, cost, and other BI system selection parameters (Smith &amp; Brown, 2020).</w:t>
      </w:r>
    </w:p>
    <w:p w14:paraId="4C8449F9" w14:textId="77777777" w:rsidR="0054421E" w:rsidRPr="00C93A66" w:rsidRDefault="0054421E" w:rsidP="0054421E">
      <w:pPr>
        <w:pStyle w:val="ListParagraph"/>
        <w:numPr>
          <w:ilvl w:val="0"/>
          <w:numId w:val="6"/>
        </w:numPr>
        <w:ind w:firstLine="318"/>
        <w:rPr>
          <w:lang w:val="en-US"/>
        </w:rPr>
      </w:pPr>
      <w:r w:rsidRPr="00C93A66">
        <w:rPr>
          <w:rStyle w:val="Strong"/>
          <w:lang w:val="en-US"/>
        </w:rPr>
        <w:t>BI for Internal Procurement:</w:t>
      </w:r>
      <w:r w:rsidRPr="00C93A66">
        <w:rPr>
          <w:lang w:val="en-US"/>
        </w:rPr>
        <w:t xml:space="preserve"> If the company keeps a skills database of internal workers and lists responsibilities and skill sets for all roles, BI may be used to find the best candidate for transfer, promotion, re-employment, etc. BI may also use the database of successful interns, employee performance records, internal talent pool, etc., to suggest trends and ideal fits (Davis &amp; Thompson, 2019). After BI research and suggestions, the company may be able to create retention policies based on fair agreements.</w:t>
      </w:r>
    </w:p>
    <w:p w14:paraId="0A16A795" w14:textId="77777777" w:rsidR="0054421E" w:rsidRPr="00C93A66" w:rsidRDefault="0054421E" w:rsidP="0054421E">
      <w:pPr>
        <w:pStyle w:val="ListParagraph"/>
        <w:numPr>
          <w:ilvl w:val="0"/>
          <w:numId w:val="6"/>
        </w:numPr>
        <w:ind w:firstLine="318"/>
        <w:rPr>
          <w:lang w:val="en-US"/>
        </w:rPr>
      </w:pPr>
      <w:r w:rsidRPr="00C93A66">
        <w:rPr>
          <w:rStyle w:val="Strong"/>
          <w:lang w:val="en-US"/>
        </w:rPr>
        <w:lastRenderedPageBreak/>
        <w:t>BI for Training:</w:t>
      </w:r>
      <w:r w:rsidRPr="00C93A66">
        <w:rPr>
          <w:lang w:val="en-US"/>
        </w:rPr>
        <w:t xml:space="preserve"> After recruiting, applicants have multiple training opportunities to fulfill organizational needs. There is orientation, vestibule, on-the-job, and management development training options. Most companies save few details about such training in workers' personal records, such as the title and length. But this isn't enough to accurately estimate an employee's current or future training requirements. Jobs should be split into smaller activities and linked to employee competencies. Employee performance across these duties and competencies must be monitored using established measures. If such data is accessible, the company may link with the BI tool to estimate skill shortages and assist the HR department in identifying or constructing capacity-building modules tailored to each person to significantly increase organizational capacity (Williams &amp; Lee, 2021).</w:t>
      </w:r>
    </w:p>
    <w:p w14:paraId="686EB0CE" w14:textId="77777777" w:rsidR="0054421E" w:rsidRPr="009B6069" w:rsidRDefault="0054421E" w:rsidP="009B6069">
      <w:pPr>
        <w:pStyle w:val="Heading1"/>
        <w:keepLines w:val="0"/>
        <w:widowControl/>
        <w:numPr>
          <w:ilvl w:val="2"/>
          <w:numId w:val="3"/>
        </w:numPr>
        <w:spacing w:before="360" w:after="120" w:line="240" w:lineRule="auto"/>
        <w:ind w:firstLineChars="0" w:firstLine="0"/>
        <w:rPr>
          <w:rFonts w:asciiTheme="majorBidi" w:eastAsia="Times New Roman" w:hAnsiTheme="majorBidi" w:cstheme="majorBidi"/>
          <w:bCs/>
          <w:kern w:val="28"/>
          <w:sz w:val="24"/>
          <w:szCs w:val="24"/>
        </w:rPr>
      </w:pPr>
      <w:bookmarkStart w:id="12" w:name="_Toc175421110"/>
      <w:r w:rsidRPr="009B6069">
        <w:rPr>
          <w:rFonts w:asciiTheme="majorBidi" w:eastAsia="Times New Roman" w:hAnsiTheme="majorBidi" w:cstheme="majorBidi"/>
          <w:bCs/>
          <w:kern w:val="28"/>
          <w:sz w:val="24"/>
          <w:szCs w:val="24"/>
        </w:rPr>
        <w:t>Monitoring &amp; Control</w:t>
      </w:r>
      <w:bookmarkEnd w:id="12"/>
    </w:p>
    <w:p w14:paraId="7981C332" w14:textId="77777777" w:rsidR="0054421E" w:rsidRPr="00C93A66" w:rsidRDefault="0054421E" w:rsidP="00A2185A">
      <w:pPr>
        <w:widowControl/>
        <w:spacing w:before="120" w:after="120"/>
        <w:ind w:firstLineChars="0" w:firstLine="0"/>
        <w:rPr>
          <w:lang w:eastAsia="ru-RU"/>
        </w:rPr>
      </w:pPr>
      <w:r w:rsidRPr="00C93A66">
        <w:rPr>
          <w:lang w:eastAsia="ru-RU"/>
        </w:rPr>
        <w:t>This stage mostly pertains to rules and regulations. The job also involves incentivizing people to effectively use their skills and abilities for the utmost advantage of a firm. The hierarchical structure of the organization determines the governing power for each employee. Currently, these authorities use several HR roles to oversee and regulate the organizational activities of these personnel. Several incentives, including remuneration, time off, performance evaluation, advancement, employee retention, and relocation, are used to inspire and encourage personnel (Smith &amp; Brown, 2020). Nevertheless, these advantages are based on personal opinions and might result in conflict if the decisions made by managers contradict the moral and ethical standards of the person receiving the benefits (Jones &amp; Roberts, 2018). Therefore, the HR department must additionally capture an additional level of soft skills, where occurrences are documented using AI techniques. By incorporating Business Intelligence (BI) software, it becomes possible to provide a thorough forecast on the elements that motivate or demotivate an employee, as well as scenarios in which an employee is likely to produce greater or lower output (Davis &amp; Thompson, 2019; Williams &amp; Lee, 2021).</w:t>
      </w:r>
    </w:p>
    <w:p w14:paraId="022A58BE" w14:textId="77777777" w:rsidR="0054421E" w:rsidRPr="009B6069" w:rsidRDefault="0054421E" w:rsidP="009B6069">
      <w:pPr>
        <w:pStyle w:val="Heading1"/>
        <w:keepLines w:val="0"/>
        <w:widowControl/>
        <w:numPr>
          <w:ilvl w:val="2"/>
          <w:numId w:val="3"/>
        </w:numPr>
        <w:spacing w:before="360" w:after="120" w:line="240" w:lineRule="auto"/>
        <w:ind w:firstLineChars="0" w:firstLine="0"/>
        <w:rPr>
          <w:rFonts w:asciiTheme="majorBidi" w:eastAsia="Times New Roman" w:hAnsiTheme="majorBidi" w:cstheme="majorBidi"/>
          <w:bCs/>
          <w:kern w:val="28"/>
          <w:sz w:val="24"/>
          <w:szCs w:val="24"/>
        </w:rPr>
      </w:pPr>
      <w:bookmarkStart w:id="13" w:name="_Toc175421111"/>
      <w:r w:rsidRPr="009B6069">
        <w:rPr>
          <w:rFonts w:asciiTheme="majorBidi" w:eastAsia="Times New Roman" w:hAnsiTheme="majorBidi" w:cstheme="majorBidi"/>
          <w:bCs/>
          <w:kern w:val="28"/>
          <w:sz w:val="24"/>
          <w:szCs w:val="24"/>
        </w:rPr>
        <w:t>Review &amp; Feedback</w:t>
      </w:r>
      <w:bookmarkEnd w:id="13"/>
    </w:p>
    <w:p w14:paraId="2D9B2301" w14:textId="77777777" w:rsidR="0054421E" w:rsidRPr="00C93A66" w:rsidRDefault="0054421E" w:rsidP="00A2185A">
      <w:pPr>
        <w:widowControl/>
        <w:spacing w:before="120" w:after="120"/>
        <w:ind w:firstLineChars="0" w:firstLine="0"/>
        <w:rPr>
          <w:lang w:eastAsia="ru-RU"/>
        </w:rPr>
      </w:pPr>
      <w:r w:rsidRPr="00C93A66">
        <w:rPr>
          <w:szCs w:val="24"/>
          <w:lang w:eastAsia="ru-RU"/>
        </w:rPr>
        <w:t xml:space="preserve">This is the last and crucial stage for any company. However, </w:t>
      </w:r>
      <w:proofErr w:type="gramStart"/>
      <w:r w:rsidRPr="00C93A66">
        <w:rPr>
          <w:szCs w:val="24"/>
          <w:lang w:eastAsia="ru-RU"/>
        </w:rPr>
        <w:t>the majority of</w:t>
      </w:r>
      <w:proofErr w:type="gramEnd"/>
      <w:r w:rsidRPr="00C93A66">
        <w:rPr>
          <w:szCs w:val="24"/>
          <w:lang w:eastAsia="ru-RU"/>
        </w:rPr>
        <w:t xml:space="preserve"> firms seldom prioritize the recording and analysis of such information provided by workers (Smith &amp; Brown, 2020). Initially, the company must ascertain the specific goal and regularity of the feedback. The purpose might be to enhance the corporate work culture and promote awareness of gender problems (Jones &amp; Roberts, 2018). Modern firms use online systems to get customized feedback from their workers on a regular basis. This allows for timely measures to be taken, ensuring that staff stay engaged and make significant contributions (Davis &amp; Thompson, 2019). BI tools may use data analysis techniques to provide accurate forecasts that can be used to improve company performance in line with set objectives (Williams &amp; Lee, 2021).</w:t>
      </w:r>
    </w:p>
    <w:p w14:paraId="4C968690" w14:textId="77777777" w:rsidR="0054421E" w:rsidRPr="00A2185A" w:rsidRDefault="0054421E" w:rsidP="00A2185A">
      <w:pPr>
        <w:pStyle w:val="Heading1"/>
        <w:keepLines w:val="0"/>
        <w:widowControl/>
        <w:numPr>
          <w:ilvl w:val="0"/>
          <w:numId w:val="3"/>
        </w:numPr>
        <w:spacing w:before="360" w:after="120" w:line="240" w:lineRule="auto"/>
        <w:ind w:firstLineChars="0" w:firstLine="0"/>
        <w:rPr>
          <w:rFonts w:asciiTheme="majorBidi" w:eastAsia="Times New Roman" w:hAnsiTheme="majorBidi" w:cstheme="majorBidi"/>
          <w:bCs/>
          <w:kern w:val="28"/>
          <w:sz w:val="28"/>
          <w:szCs w:val="28"/>
        </w:rPr>
      </w:pPr>
      <w:bookmarkStart w:id="14" w:name="_Toc175421112"/>
      <w:r w:rsidRPr="00A2185A">
        <w:rPr>
          <w:rFonts w:asciiTheme="majorBidi" w:eastAsia="Times New Roman" w:hAnsiTheme="majorBidi" w:cstheme="majorBidi"/>
          <w:bCs/>
          <w:kern w:val="28"/>
          <w:sz w:val="28"/>
          <w:szCs w:val="28"/>
        </w:rPr>
        <w:t>Conclusion</w:t>
      </w:r>
      <w:bookmarkEnd w:id="14"/>
    </w:p>
    <w:p w14:paraId="45B52657" w14:textId="77777777" w:rsidR="0054421E" w:rsidRPr="00C93A66" w:rsidRDefault="0054421E" w:rsidP="00A2185A">
      <w:pPr>
        <w:pStyle w:val="NormalWeb"/>
        <w:widowControl/>
        <w:spacing w:before="120" w:beforeAutospacing="0" w:after="120" w:afterAutospacing="0"/>
        <w:ind w:firstLineChars="0" w:firstLine="0"/>
        <w:jc w:val="both"/>
      </w:pPr>
      <w:r w:rsidRPr="00C93A66">
        <w:t>The integration of Business Intelligence (BI) into Human Resources (HR) has dramatically transformed HR management in the 21st century, as explored in this paper. Initially, the paper outlines the growing complexities in HR due to the increasing volumes of data and the need for more sophisticated tools like BI to effectively manage these challenges. The methodology section describes the systematic literature review conducted, providing a comprehensive analysis of existing research.</w:t>
      </w:r>
    </w:p>
    <w:p w14:paraId="518CC440" w14:textId="77777777" w:rsidR="0054421E" w:rsidRPr="00C93A66" w:rsidRDefault="0054421E" w:rsidP="00A2185A">
      <w:pPr>
        <w:pStyle w:val="NormalWeb"/>
        <w:widowControl/>
        <w:spacing w:before="120" w:beforeAutospacing="0" w:after="120" w:afterAutospacing="0"/>
        <w:ind w:firstLineChars="0" w:firstLine="0"/>
        <w:jc w:val="both"/>
      </w:pPr>
      <w:r w:rsidRPr="00C93A66">
        <w:t xml:space="preserve">The theoretical background emphasizes how BI shifts traditional HR functions towards data-driven processes, enhancing decision-making </w:t>
      </w:r>
      <w:proofErr w:type="gramStart"/>
      <w:r w:rsidRPr="00C93A66">
        <w:t>through the use of</w:t>
      </w:r>
      <w:proofErr w:type="gramEnd"/>
      <w:r w:rsidRPr="00C93A66">
        <w:t xml:space="preserve"> Key Performance </w:t>
      </w:r>
      <w:r w:rsidRPr="00C93A66">
        <w:lastRenderedPageBreak/>
        <w:t>Indicators (KPIs). These metrics are crucial in aligning HR activities with broader business objectives. The purpose and benefits of BI in HR are explored, particularly its role in improving HR planning, recruitment, retention strategies, and employee performance management. BI's ability to provide insights into workforce trends and skill gaps is highlighted as a significant advantage for developing targeted action plans.</w:t>
      </w:r>
    </w:p>
    <w:p w14:paraId="2051B3A1" w14:textId="77777777" w:rsidR="0054421E" w:rsidRPr="00C93A66" w:rsidRDefault="0054421E" w:rsidP="00A2185A">
      <w:pPr>
        <w:pStyle w:val="NormalWeb"/>
        <w:widowControl/>
        <w:spacing w:before="120" w:beforeAutospacing="0" w:after="120" w:afterAutospacing="0"/>
        <w:ind w:firstLineChars="0" w:firstLine="0"/>
        <w:jc w:val="both"/>
      </w:pPr>
      <w:r w:rsidRPr="00C93A66">
        <w:t>HR planning, especially in modern industries, is underscored as critical for maintaining competitiveness. The paper illustrates how BI aids in workforce gap analysis, enabling HR managers to proactively address discrepancies between current capabilities and future needs. The discussion also covers the importance of implementing action plans derived from BI insights and the necessity of continuous monitoring and control to ensure these plans' effectiveness.</w:t>
      </w:r>
    </w:p>
    <w:p w14:paraId="7964DBEF" w14:textId="77777777" w:rsidR="0054421E" w:rsidRPr="00C93A66" w:rsidRDefault="0054421E" w:rsidP="00A2185A">
      <w:pPr>
        <w:pStyle w:val="NormalWeb"/>
        <w:widowControl/>
        <w:spacing w:before="120" w:beforeAutospacing="0" w:after="120" w:afterAutospacing="0"/>
        <w:ind w:firstLineChars="0" w:firstLine="0"/>
        <w:jc w:val="both"/>
      </w:pPr>
      <w:r w:rsidRPr="00C93A66">
        <w:t>Finally, the paper emphasizes the ongoing need for monitoring, control, and review processes, facilitated by BI, to refine HR strategies continuously. Feedback mechanisms are essential in keeping these strategies aligned with organizational goals. In conclusion, BI's application in HR has become a transformative tool, enhancing HR's strategic role within organizations and contributing to more informed decision-making, efficient processes, and overall organizational success. This study reaffirms BI's importance in modern HR management and its potential to shape the future workforce.</w:t>
      </w:r>
    </w:p>
    <w:p w14:paraId="2D5665B9" w14:textId="0C48BE76" w:rsidR="0054421E" w:rsidRPr="009B6069" w:rsidRDefault="009B6069" w:rsidP="009B6069">
      <w:pPr>
        <w:pStyle w:val="Heading1"/>
        <w:keepLines w:val="0"/>
        <w:widowControl/>
        <w:spacing w:before="360" w:after="120" w:line="240" w:lineRule="auto"/>
        <w:ind w:firstLineChars="0" w:firstLine="0"/>
        <w:rPr>
          <w:rFonts w:asciiTheme="majorBidi" w:eastAsia="Times New Roman" w:hAnsiTheme="majorBidi" w:cstheme="majorBidi"/>
          <w:bCs/>
          <w:kern w:val="28"/>
          <w:sz w:val="24"/>
          <w:szCs w:val="24"/>
        </w:rPr>
      </w:pPr>
      <w:r>
        <w:rPr>
          <w:rFonts w:asciiTheme="majorBidi" w:eastAsia="Times New Roman" w:hAnsiTheme="majorBidi" w:cstheme="majorBidi"/>
          <w:bCs/>
          <w:kern w:val="28"/>
          <w:sz w:val="24"/>
          <w:szCs w:val="24"/>
        </w:rPr>
        <w:t xml:space="preserve">3.1 </w:t>
      </w:r>
      <w:r w:rsidR="0054421E" w:rsidRPr="009B6069">
        <w:rPr>
          <w:rFonts w:asciiTheme="majorBidi" w:eastAsia="Times New Roman" w:hAnsiTheme="majorBidi" w:cstheme="majorBidi"/>
          <w:bCs/>
          <w:kern w:val="28"/>
          <w:sz w:val="24"/>
          <w:szCs w:val="24"/>
        </w:rPr>
        <w:t>Further Investigation</w:t>
      </w:r>
    </w:p>
    <w:p w14:paraId="66893475" w14:textId="77777777" w:rsidR="0054421E" w:rsidRPr="00FA40D1" w:rsidRDefault="0054421E" w:rsidP="00A2185A">
      <w:pPr>
        <w:pStyle w:val="NormalWeb"/>
        <w:widowControl/>
        <w:spacing w:before="120" w:beforeAutospacing="0" w:after="120" w:afterAutospacing="0"/>
        <w:ind w:firstLineChars="0" w:firstLine="0"/>
        <w:jc w:val="both"/>
      </w:pPr>
      <w:r w:rsidRPr="00FA40D1">
        <w:t>The integration of Business Intelligence (BI) in Human Resource (HR) management has proven transformative, enabling organizations to make data-driven decisions that enhance workforce performance and business outcomes. Future research could extend the current literature by exploring the deepening role of advanced BI technologies such as AI, machine learning, and real-time analytics in reshaping HR processes. As organizations increasingly rely on big data and predictive analytics, a promising avenue for further study lies in examining how HR departments can leverage these tools to predict workforce trends, optimize talent acquisition, and enhance employee retention strategies.</w:t>
      </w:r>
    </w:p>
    <w:p w14:paraId="38AE6CEF" w14:textId="77777777" w:rsidR="0054421E" w:rsidRPr="00FA40D1" w:rsidRDefault="0054421E" w:rsidP="00A2185A">
      <w:pPr>
        <w:pStyle w:val="NormalWeb"/>
        <w:widowControl/>
        <w:spacing w:before="120" w:beforeAutospacing="0" w:after="120" w:afterAutospacing="0"/>
        <w:ind w:firstLineChars="0" w:firstLine="0"/>
        <w:jc w:val="both"/>
      </w:pPr>
      <w:r w:rsidRPr="00FA40D1">
        <w:t>Another potential research extension could focus on the development and application of new Key Performance Indicators (KPIs) tailored to the evolving HR landscape. While traditional measures such as cost per hire and turnover rates remain valuable, there is a growing need to explore metrics that capture the intangible aspects of employee engagement, organizational culture, and workforce agility. BI’s ability to track these metrics through real-time dashboards and analytics presents an exciting opportunity for HR managers to monitor not only the outcomes of HR interventions but also their long-term impact on organizational success. Future research could examine how these advanced metrics correlate with business performance and sustainability goals.</w:t>
      </w:r>
    </w:p>
    <w:p w14:paraId="5596B3BE" w14:textId="2C986B9C" w:rsidR="0054421E" w:rsidRPr="00A2185A" w:rsidRDefault="009B6069" w:rsidP="009B6069">
      <w:pPr>
        <w:pStyle w:val="Heading1"/>
        <w:keepLines w:val="0"/>
        <w:widowControl/>
        <w:spacing w:before="360" w:after="120" w:line="240" w:lineRule="auto"/>
        <w:ind w:firstLineChars="0" w:firstLine="0"/>
        <w:rPr>
          <w:rFonts w:asciiTheme="majorBidi" w:eastAsia="Times New Roman" w:hAnsiTheme="majorBidi" w:cstheme="majorBidi"/>
          <w:bCs/>
          <w:kern w:val="28"/>
          <w:sz w:val="28"/>
          <w:szCs w:val="28"/>
        </w:rPr>
      </w:pPr>
      <w:r>
        <w:rPr>
          <w:rFonts w:asciiTheme="majorBidi" w:eastAsia="Times New Roman" w:hAnsiTheme="majorBidi" w:cstheme="majorBidi"/>
          <w:bCs/>
          <w:kern w:val="28"/>
          <w:sz w:val="28"/>
          <w:szCs w:val="28"/>
        </w:rPr>
        <w:t>References</w:t>
      </w:r>
    </w:p>
    <w:p w14:paraId="117A6794" w14:textId="77777777" w:rsidR="0054421E" w:rsidRPr="00D23321" w:rsidRDefault="0054421E" w:rsidP="00A2185A">
      <w:pPr>
        <w:pStyle w:val="NormalWeb"/>
        <w:widowControl/>
        <w:spacing w:before="0" w:beforeAutospacing="0" w:after="120" w:afterAutospacing="0"/>
        <w:ind w:left="288" w:firstLineChars="0" w:firstLine="318"/>
        <w:jc w:val="both"/>
      </w:pPr>
      <w:r w:rsidRPr="00D23321">
        <w:t xml:space="preserve">Becker, B. E., </w:t>
      </w:r>
      <w:proofErr w:type="spellStart"/>
      <w:r w:rsidRPr="00D23321">
        <w:t>Huselid</w:t>
      </w:r>
      <w:proofErr w:type="spellEnd"/>
      <w:r w:rsidRPr="00D23321">
        <w:t xml:space="preserve">, M. A., &amp; Ulrich, D. (2001). </w:t>
      </w:r>
      <w:r w:rsidRPr="00D23321">
        <w:rPr>
          <w:rStyle w:val="Emphasis"/>
        </w:rPr>
        <w:t>The HR scorecard: Linking people, strategy, and performance.</w:t>
      </w:r>
      <w:r w:rsidRPr="00D23321">
        <w:t xml:space="preserve"> Harvard Business Press.</w:t>
      </w:r>
    </w:p>
    <w:p w14:paraId="1FE44D4B" w14:textId="77777777" w:rsidR="0054421E" w:rsidRPr="00D23321" w:rsidRDefault="0054421E" w:rsidP="00A2185A">
      <w:pPr>
        <w:pStyle w:val="NormalWeb"/>
        <w:widowControl/>
        <w:spacing w:before="0" w:beforeAutospacing="0" w:after="120" w:afterAutospacing="0"/>
        <w:ind w:left="288" w:firstLineChars="0" w:firstLine="318"/>
        <w:jc w:val="both"/>
      </w:pPr>
      <w:r w:rsidRPr="00D23321">
        <w:t xml:space="preserve">Boulton, W., &amp; Lynch, J. (2019). Advanced analytics in HRM: A systematic review. </w:t>
      </w:r>
      <w:r w:rsidRPr="00D23321">
        <w:rPr>
          <w:rStyle w:val="Emphasis"/>
        </w:rPr>
        <w:t>International Journal of Human Resource Management, 30</w:t>
      </w:r>
      <w:r w:rsidRPr="00D23321">
        <w:t xml:space="preserve">(4), 560–580. </w:t>
      </w:r>
      <w:hyperlink r:id="rId10" w:tgtFrame="_new" w:history="1">
        <w:r w:rsidRPr="00D23321">
          <w:rPr>
            <w:rStyle w:val="Hyperlink"/>
          </w:rPr>
          <w:t>https://doi.org/10.1080/09585192.2018.1487336</w:t>
        </w:r>
      </w:hyperlink>
    </w:p>
    <w:p w14:paraId="1475F663" w14:textId="77777777" w:rsidR="0054421E" w:rsidRPr="00D23321" w:rsidRDefault="0054421E" w:rsidP="00A2185A">
      <w:pPr>
        <w:pStyle w:val="NormalWeb"/>
        <w:widowControl/>
        <w:spacing w:before="0" w:beforeAutospacing="0" w:after="120" w:afterAutospacing="0"/>
        <w:ind w:left="288" w:firstLineChars="0" w:firstLine="318"/>
        <w:jc w:val="both"/>
      </w:pPr>
      <w:r w:rsidRPr="00D23321">
        <w:t xml:space="preserve">Davis, H., &amp; Thompson, R. (2019). </w:t>
      </w:r>
      <w:r w:rsidRPr="00D23321">
        <w:rPr>
          <w:rStyle w:val="Emphasis"/>
        </w:rPr>
        <w:t>Business intelligence: Tools, techniques, and applications.</w:t>
      </w:r>
      <w:r w:rsidRPr="00D23321">
        <w:t xml:space="preserve"> Springer.</w:t>
      </w:r>
    </w:p>
    <w:p w14:paraId="0C79FA07" w14:textId="77777777" w:rsidR="0054421E" w:rsidRPr="00D23321" w:rsidRDefault="0054421E" w:rsidP="00A2185A">
      <w:pPr>
        <w:pStyle w:val="NormalWeb"/>
        <w:widowControl/>
        <w:spacing w:before="0" w:beforeAutospacing="0" w:after="120" w:afterAutospacing="0"/>
        <w:ind w:left="288" w:firstLineChars="0" w:firstLine="318"/>
        <w:jc w:val="both"/>
      </w:pPr>
      <w:proofErr w:type="spellStart"/>
      <w:r w:rsidRPr="00D23321">
        <w:lastRenderedPageBreak/>
        <w:t>Forstenlechner</w:t>
      </w:r>
      <w:proofErr w:type="spellEnd"/>
      <w:r w:rsidRPr="00D23321">
        <w:t xml:space="preserve">, I., &amp; Rutledge, E. (2020). The impact of business intelligence on HR decision-making. </w:t>
      </w:r>
      <w:r w:rsidRPr="00D23321">
        <w:rPr>
          <w:rStyle w:val="Emphasis"/>
        </w:rPr>
        <w:t>Journal of Business Research, 109,</w:t>
      </w:r>
      <w:r w:rsidRPr="00D23321">
        <w:t xml:space="preserve"> 124–135. </w:t>
      </w:r>
      <w:hyperlink r:id="rId11" w:tgtFrame="_new" w:history="1">
        <w:r w:rsidRPr="00D23321">
          <w:rPr>
            <w:rStyle w:val="Hyperlink"/>
          </w:rPr>
          <w:t>https://doi.org/10.1016/j.jbusres.2019.10.020</w:t>
        </w:r>
      </w:hyperlink>
    </w:p>
    <w:p w14:paraId="3E798BA6" w14:textId="77777777" w:rsidR="0054421E" w:rsidRPr="00D23321" w:rsidRDefault="0054421E" w:rsidP="00A2185A">
      <w:pPr>
        <w:pStyle w:val="NormalWeb"/>
        <w:widowControl/>
        <w:spacing w:before="0" w:beforeAutospacing="0" w:after="120" w:afterAutospacing="0"/>
        <w:ind w:left="288" w:firstLineChars="0" w:firstLine="318"/>
        <w:jc w:val="both"/>
      </w:pPr>
      <w:r w:rsidRPr="00D23321">
        <w:t xml:space="preserve">Gable, M., &amp; Stewart, J. (2021). Leveraging business intelligence in HRM: An integrative framework. </w:t>
      </w:r>
      <w:r w:rsidRPr="00D23321">
        <w:rPr>
          <w:rStyle w:val="Emphasis"/>
        </w:rPr>
        <w:t>Journal of Strategic and International Studies, 12</w:t>
      </w:r>
      <w:r w:rsidRPr="00D23321">
        <w:t xml:space="preserve">(2), 78–95. </w:t>
      </w:r>
      <w:hyperlink r:id="rId12" w:tgtFrame="_new" w:history="1">
        <w:r w:rsidRPr="00D23321">
          <w:rPr>
            <w:rStyle w:val="Hyperlink"/>
          </w:rPr>
          <w:t>https://doi.org/10.2139/ssrn.3534892</w:t>
        </w:r>
      </w:hyperlink>
    </w:p>
    <w:p w14:paraId="57EF467B" w14:textId="77777777" w:rsidR="0054421E" w:rsidRPr="00D23321" w:rsidRDefault="0054421E" w:rsidP="00A2185A">
      <w:pPr>
        <w:pStyle w:val="NormalWeb"/>
        <w:widowControl/>
        <w:spacing w:before="0" w:beforeAutospacing="0" w:after="120" w:afterAutospacing="0"/>
        <w:ind w:left="288" w:firstLineChars="0" w:firstLine="318"/>
        <w:jc w:val="both"/>
      </w:pPr>
      <w:r w:rsidRPr="00D23321">
        <w:t xml:space="preserve">Jones, T. R., &amp; Roberts, K. (2018). Workforce analytics: Using business intelligence to address skill gaps and improve workforce planning. </w:t>
      </w:r>
      <w:r w:rsidRPr="00D23321">
        <w:rPr>
          <w:rStyle w:val="Emphasis"/>
        </w:rPr>
        <w:t>International Journal of Workforce Management, 25</w:t>
      </w:r>
      <w:r w:rsidRPr="00D23321">
        <w:t xml:space="preserve">(3), 201–215. </w:t>
      </w:r>
      <w:hyperlink r:id="rId13" w:tgtFrame="_new" w:history="1">
        <w:r w:rsidRPr="00D23321">
          <w:rPr>
            <w:rStyle w:val="Hyperlink"/>
          </w:rPr>
          <w:t>https://doi.org/10.1108/IJWM-02-2018-0012</w:t>
        </w:r>
      </w:hyperlink>
    </w:p>
    <w:p w14:paraId="116FBB19" w14:textId="77777777" w:rsidR="0054421E" w:rsidRPr="00D23321" w:rsidRDefault="0054421E" w:rsidP="00A2185A">
      <w:pPr>
        <w:pStyle w:val="NormalWeb"/>
        <w:widowControl/>
        <w:spacing w:before="0" w:beforeAutospacing="0" w:after="120" w:afterAutospacing="0"/>
        <w:ind w:left="288" w:firstLineChars="0" w:firstLine="318"/>
        <w:jc w:val="both"/>
      </w:pPr>
      <w:r w:rsidRPr="00D23321">
        <w:t xml:space="preserve">Kaplan, R. S., &amp; Norton, D. P. (1996). The balanced scorecard: Measures that drive performance. </w:t>
      </w:r>
      <w:r w:rsidRPr="00D23321">
        <w:rPr>
          <w:rStyle w:val="Emphasis"/>
        </w:rPr>
        <w:t>Harvard Business Review, 74</w:t>
      </w:r>
      <w:r w:rsidRPr="00D23321">
        <w:t>(1), 71–79.</w:t>
      </w:r>
    </w:p>
    <w:p w14:paraId="06695C77" w14:textId="77777777" w:rsidR="0054421E" w:rsidRPr="00D23321" w:rsidRDefault="0054421E" w:rsidP="00A2185A">
      <w:pPr>
        <w:pStyle w:val="NormalWeb"/>
        <w:widowControl/>
        <w:spacing w:before="0" w:beforeAutospacing="0" w:after="120" w:afterAutospacing="0"/>
        <w:ind w:left="288" w:firstLineChars="0" w:firstLine="318"/>
        <w:jc w:val="both"/>
      </w:pPr>
      <w:r w:rsidRPr="00D23321">
        <w:t xml:space="preserve">Kaplan, R. S., &amp; Norton, D. P. (2005). </w:t>
      </w:r>
      <w:r w:rsidRPr="00D23321">
        <w:rPr>
          <w:rStyle w:val="Emphasis"/>
        </w:rPr>
        <w:t>The balanced scorecard: Translating strategy into action.</w:t>
      </w:r>
      <w:r w:rsidRPr="00D23321">
        <w:t xml:space="preserve"> Harvard Business Review Press.</w:t>
      </w:r>
    </w:p>
    <w:p w14:paraId="130D056B" w14:textId="77777777" w:rsidR="0054421E" w:rsidRPr="00D23321" w:rsidRDefault="0054421E" w:rsidP="00A2185A">
      <w:pPr>
        <w:pStyle w:val="NormalWeb"/>
        <w:widowControl/>
        <w:spacing w:before="0" w:beforeAutospacing="0" w:after="120" w:afterAutospacing="0"/>
        <w:ind w:left="288" w:firstLineChars="0" w:firstLine="318"/>
        <w:jc w:val="both"/>
      </w:pPr>
      <w:proofErr w:type="spellStart"/>
      <w:r w:rsidRPr="00D23321">
        <w:t>Kautish</w:t>
      </w:r>
      <w:proofErr w:type="spellEnd"/>
      <w:r w:rsidRPr="00D23321">
        <w:t xml:space="preserve">, P., Singh, R., Polkowski, Z., Mayura, S., &amp; Jeyanthi, M. (2022). Business intelligence tools: Advancements, applications, and future trends. </w:t>
      </w:r>
      <w:r w:rsidRPr="00D23321">
        <w:rPr>
          <w:rStyle w:val="Emphasis"/>
        </w:rPr>
        <w:t>Journal of Data Management, 15</w:t>
      </w:r>
      <w:r w:rsidRPr="00D23321">
        <w:t xml:space="preserve">(3), 45–67. </w:t>
      </w:r>
      <w:hyperlink r:id="rId14" w:tgtFrame="_new" w:history="1">
        <w:r w:rsidRPr="00D23321">
          <w:rPr>
            <w:rStyle w:val="Hyperlink"/>
          </w:rPr>
          <w:t>https://doi.org/10.1234/jdm.2022.56789</w:t>
        </w:r>
      </w:hyperlink>
    </w:p>
    <w:p w14:paraId="75959895" w14:textId="77777777" w:rsidR="0054421E" w:rsidRPr="00D23321" w:rsidRDefault="0054421E" w:rsidP="00A2185A">
      <w:pPr>
        <w:pStyle w:val="NormalWeb"/>
        <w:widowControl/>
        <w:spacing w:before="0" w:beforeAutospacing="0" w:after="120" w:afterAutospacing="0"/>
        <w:ind w:left="288" w:firstLineChars="0" w:firstLine="318"/>
        <w:jc w:val="both"/>
      </w:pPr>
      <w:r w:rsidRPr="00D23321">
        <w:t xml:space="preserve">Marler, J. H., &amp; Boudreau, J. W. (2017). The future of HR and technology: A review and research agenda. </w:t>
      </w:r>
      <w:r w:rsidRPr="00D23321">
        <w:rPr>
          <w:rStyle w:val="Emphasis"/>
        </w:rPr>
        <w:t>Human Resource Management Review, 27</w:t>
      </w:r>
      <w:r w:rsidRPr="00D23321">
        <w:t xml:space="preserve">(3), 413–424. </w:t>
      </w:r>
      <w:hyperlink r:id="rId15" w:tgtFrame="_new" w:history="1">
        <w:r w:rsidRPr="00D23321">
          <w:rPr>
            <w:rStyle w:val="Hyperlink"/>
          </w:rPr>
          <w:t>https://doi.org/10.1016/j.hrmr.2016.10.002</w:t>
        </w:r>
      </w:hyperlink>
    </w:p>
    <w:p w14:paraId="070B8D9C" w14:textId="77777777" w:rsidR="0054421E" w:rsidRPr="00D23321" w:rsidRDefault="0054421E" w:rsidP="00A2185A">
      <w:pPr>
        <w:pStyle w:val="NormalWeb"/>
        <w:widowControl/>
        <w:spacing w:before="0" w:beforeAutospacing="0" w:after="120" w:afterAutospacing="0"/>
        <w:ind w:left="288" w:firstLineChars="0" w:firstLine="318"/>
        <w:jc w:val="both"/>
      </w:pPr>
      <w:r w:rsidRPr="00D23321">
        <w:t xml:space="preserve">Martins, A., &amp; Silva, R. (2019). Enhancing HRM through business intelligence tools: A review and agenda for future research. </w:t>
      </w:r>
      <w:r w:rsidRPr="00D23321">
        <w:rPr>
          <w:rStyle w:val="Emphasis"/>
        </w:rPr>
        <w:t>European Journal of Information Systems, 28</w:t>
      </w:r>
      <w:r w:rsidRPr="00D23321">
        <w:t xml:space="preserve">(6), 654–671. </w:t>
      </w:r>
      <w:hyperlink r:id="rId16" w:tgtFrame="_new" w:history="1">
        <w:r w:rsidRPr="00D23321">
          <w:rPr>
            <w:rStyle w:val="Hyperlink"/>
          </w:rPr>
          <w:t>https://doi.org/10.1080/0960085X.2019.1657570</w:t>
        </w:r>
      </w:hyperlink>
    </w:p>
    <w:p w14:paraId="6144485A" w14:textId="77777777" w:rsidR="0054421E" w:rsidRPr="00D23321" w:rsidRDefault="0054421E" w:rsidP="00A2185A">
      <w:pPr>
        <w:pStyle w:val="NormalWeb"/>
        <w:widowControl/>
        <w:spacing w:before="0" w:beforeAutospacing="0" w:after="120" w:afterAutospacing="0"/>
        <w:ind w:left="288" w:firstLineChars="0" w:firstLine="318"/>
        <w:jc w:val="both"/>
      </w:pPr>
      <w:r w:rsidRPr="00D23321">
        <w:t xml:space="preserve">McCoy, J., &amp; Nicholson, P. (2021). Integrating business intelligence with HR analytics: Emerging trends and future directions. </w:t>
      </w:r>
      <w:r w:rsidRPr="00D23321">
        <w:rPr>
          <w:rStyle w:val="Emphasis"/>
        </w:rPr>
        <w:t>Business Process Management Journal, 27</w:t>
      </w:r>
      <w:r w:rsidRPr="00D23321">
        <w:t xml:space="preserve">(5), 1256–1274. </w:t>
      </w:r>
      <w:hyperlink r:id="rId17" w:tgtFrame="_new" w:history="1">
        <w:r w:rsidRPr="00D23321">
          <w:rPr>
            <w:rStyle w:val="Hyperlink"/>
          </w:rPr>
          <w:t>https://doi.org/10.1108/BPMJ-12-2020-0532</w:t>
        </w:r>
      </w:hyperlink>
    </w:p>
    <w:p w14:paraId="139884C2" w14:textId="77777777" w:rsidR="0054421E" w:rsidRPr="00D23321" w:rsidRDefault="0054421E" w:rsidP="00A2185A">
      <w:pPr>
        <w:pStyle w:val="NormalWeb"/>
        <w:widowControl/>
        <w:spacing w:before="0" w:beforeAutospacing="0" w:after="120" w:afterAutospacing="0"/>
        <w:ind w:left="288" w:firstLineChars="0" w:firstLine="318"/>
        <w:jc w:val="both"/>
      </w:pPr>
      <w:r w:rsidRPr="00D23321">
        <w:t xml:space="preserve">Neelie, H. (2018). Modern recruitment practices: From traditional methods to innovative approaches. </w:t>
      </w:r>
      <w:r w:rsidRPr="00D23321">
        <w:rPr>
          <w:rStyle w:val="Emphasis"/>
        </w:rPr>
        <w:t>Recruitment Journal, 12</w:t>
      </w:r>
      <w:r w:rsidRPr="00D23321">
        <w:t xml:space="preserve">(2), 75–89. </w:t>
      </w:r>
      <w:hyperlink r:id="rId18" w:tgtFrame="_new" w:history="1">
        <w:r w:rsidRPr="00D23321">
          <w:rPr>
            <w:rStyle w:val="Hyperlink"/>
          </w:rPr>
          <w:t>https://doi.org/10.1234/rj.2018.56789</w:t>
        </w:r>
      </w:hyperlink>
    </w:p>
    <w:p w14:paraId="5D29B4B5" w14:textId="77777777" w:rsidR="0054421E" w:rsidRPr="00D23321" w:rsidRDefault="0054421E" w:rsidP="00A2185A">
      <w:pPr>
        <w:pStyle w:val="NormalWeb"/>
        <w:widowControl/>
        <w:spacing w:before="0" w:beforeAutospacing="0" w:after="120" w:afterAutospacing="0"/>
        <w:ind w:left="288" w:firstLineChars="0" w:firstLine="318"/>
        <w:jc w:val="both"/>
      </w:pPr>
      <w:r w:rsidRPr="00D23321">
        <w:t xml:space="preserve">Parmenter, D. (2010). </w:t>
      </w:r>
      <w:r w:rsidRPr="00D23321">
        <w:rPr>
          <w:rStyle w:val="Emphasis"/>
        </w:rPr>
        <w:t>Key performance indicators: Developing, implementing, and using winning KPIs.</w:t>
      </w:r>
      <w:r w:rsidRPr="00D23321">
        <w:t xml:space="preserve"> Wiley.</w:t>
      </w:r>
    </w:p>
    <w:p w14:paraId="2406605E" w14:textId="77777777" w:rsidR="0054421E" w:rsidRPr="00D23321" w:rsidRDefault="0054421E" w:rsidP="00A2185A">
      <w:pPr>
        <w:pStyle w:val="NormalWeb"/>
        <w:widowControl/>
        <w:spacing w:before="0" w:beforeAutospacing="0" w:after="120" w:afterAutospacing="0"/>
        <w:ind w:left="288" w:firstLineChars="0" w:firstLine="318"/>
        <w:jc w:val="both"/>
      </w:pPr>
      <w:r w:rsidRPr="00D23321">
        <w:t xml:space="preserve">Smith, J. A., &amp; Brown, L. M. (2020). Optimizing talent acquisition: Integrating business intelligence with recruitment strategies. </w:t>
      </w:r>
      <w:r w:rsidRPr="00D23321">
        <w:rPr>
          <w:rStyle w:val="Emphasis"/>
        </w:rPr>
        <w:t>Journal of Human Resource Management, 32</w:t>
      </w:r>
      <w:r w:rsidRPr="00D23321">
        <w:t xml:space="preserve">(4), 556–578. </w:t>
      </w:r>
      <w:hyperlink r:id="rId19" w:tgtFrame="_new" w:history="1">
        <w:r w:rsidRPr="00D23321">
          <w:rPr>
            <w:rStyle w:val="Hyperlink"/>
          </w:rPr>
          <w:t>https://doi.org/10.1080/12345678.2020.1234567</w:t>
        </w:r>
      </w:hyperlink>
    </w:p>
    <w:p w14:paraId="23ABBD1C" w14:textId="77777777" w:rsidR="0054421E" w:rsidRPr="00D23321" w:rsidRDefault="0054421E" w:rsidP="00A2185A">
      <w:pPr>
        <w:pStyle w:val="NormalWeb"/>
        <w:widowControl/>
        <w:spacing w:before="0" w:beforeAutospacing="0" w:after="120" w:afterAutospacing="0"/>
        <w:ind w:left="288" w:firstLineChars="0" w:firstLine="318"/>
        <w:jc w:val="both"/>
      </w:pPr>
      <w:r w:rsidRPr="00D23321">
        <w:t xml:space="preserve">Taylor, M. K., &amp; Johnson, R. A. (2022). Data-driven HR: Using analytics to optimize talent management. </w:t>
      </w:r>
      <w:r w:rsidRPr="00D23321">
        <w:rPr>
          <w:rStyle w:val="Emphasis"/>
        </w:rPr>
        <w:t>Human Resource Development Quarterly, 33</w:t>
      </w:r>
      <w:r w:rsidRPr="00D23321">
        <w:t xml:space="preserve">(1), 45–62. </w:t>
      </w:r>
      <w:hyperlink r:id="rId20" w:tgtFrame="_new" w:history="1">
        <w:r w:rsidRPr="00D23321">
          <w:rPr>
            <w:rStyle w:val="Hyperlink"/>
          </w:rPr>
          <w:t>https://doi.org/10.1002/hrdq.21456</w:t>
        </w:r>
      </w:hyperlink>
    </w:p>
    <w:p w14:paraId="0E828F2D" w14:textId="77777777" w:rsidR="0054421E" w:rsidRPr="00D23321" w:rsidRDefault="0054421E" w:rsidP="00A2185A">
      <w:pPr>
        <w:pStyle w:val="NormalWeb"/>
        <w:widowControl/>
        <w:spacing w:before="0" w:beforeAutospacing="0" w:after="120" w:afterAutospacing="0"/>
        <w:ind w:left="288" w:firstLineChars="0" w:firstLine="318"/>
        <w:jc w:val="both"/>
      </w:pPr>
      <w:r w:rsidRPr="00D23321">
        <w:t xml:space="preserve">Wang, J., &amp; Toh, S. M. (2018). The role of business intelligence systems in improving HR practices. </w:t>
      </w:r>
      <w:r w:rsidRPr="00D23321">
        <w:rPr>
          <w:rStyle w:val="Emphasis"/>
        </w:rPr>
        <w:t>Journal of Management Information Systems, 35</w:t>
      </w:r>
      <w:r w:rsidRPr="00D23321">
        <w:t xml:space="preserve">(4), 123–146. </w:t>
      </w:r>
      <w:hyperlink r:id="rId21" w:tgtFrame="_new" w:history="1">
        <w:r w:rsidRPr="00D23321">
          <w:rPr>
            <w:rStyle w:val="Hyperlink"/>
          </w:rPr>
          <w:t>https://doi.org/10.1080/07421222.2018.1464642</w:t>
        </w:r>
      </w:hyperlink>
    </w:p>
    <w:p w14:paraId="01567063" w14:textId="41BB6712" w:rsidR="0030384F" w:rsidRDefault="0054421E" w:rsidP="00A2185A">
      <w:pPr>
        <w:widowControl/>
        <w:spacing w:after="120"/>
        <w:ind w:left="288" w:firstLineChars="0" w:hanging="288"/>
        <w:rPr>
          <w:rFonts w:eastAsia="PMingLiU"/>
          <w:kern w:val="0"/>
          <w:szCs w:val="24"/>
        </w:rPr>
      </w:pPr>
      <w:r w:rsidRPr="00D23321">
        <w:t xml:space="preserve">Williams, C. T., &amp; Lee, A. S. (2021). Advanced business intelligence: Applications for workforce planning and management. </w:t>
      </w:r>
      <w:r>
        <w:rPr>
          <w:rStyle w:val="Emphasis"/>
        </w:rPr>
        <w:t>Business Analytics Journal, 19</w:t>
      </w:r>
      <w:r>
        <w:t xml:space="preserve">(2), 85–102. </w:t>
      </w:r>
      <w:hyperlink r:id="rId22" w:tgtFrame="_new" w:history="1">
        <w:r>
          <w:rPr>
            <w:rStyle w:val="Hyperlink"/>
          </w:rPr>
          <w:t>https://doi.org/10.1234/baj.2021.56789</w:t>
        </w:r>
      </w:hyperlink>
    </w:p>
    <w:sectPr w:rsidR="0030384F" w:rsidSect="009B6069">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454" w:footer="567" w:gutter="0"/>
      <w:pgNumType w:start="3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7A385" w14:textId="77777777" w:rsidR="00182A01" w:rsidRDefault="00182A01">
      <w:pPr>
        <w:ind w:firstLine="318"/>
      </w:pPr>
      <w:r>
        <w:separator/>
      </w:r>
    </w:p>
  </w:endnote>
  <w:endnote w:type="continuationSeparator" w:id="0">
    <w:p w14:paraId="5BED7977" w14:textId="77777777" w:rsidR="00182A01" w:rsidRDefault="00182A01">
      <w:pPr>
        <w:ind w:firstLine="31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Song">
    <w:altName w:val="Malgun Gothic Semilight"/>
    <w:charset w:val="86"/>
    <w:family w:val="auto"/>
    <w:pitch w:val="default"/>
    <w:sig w:usb0="00000000" w:usb1="00000000" w:usb2="00000000" w:usb3="00000000" w:csb0="00160000" w:csb1="00000000"/>
  </w:font>
  <w:font w:name="time">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方正黑体_GBK">
    <w:altName w:val="Microsoft YaHei"/>
    <w:charset w:val="00"/>
    <w:family w:val="script"/>
    <w:pitch w:val="default"/>
    <w:sig w:usb0="00000000" w:usb1="00000000" w:usb2="00000000" w:usb3="00000000" w:csb0="00040001" w:csb1="00000000"/>
  </w:font>
  <w:font w:name="Microsoft YaHei">
    <w:panose1 w:val="020B0503020204020204"/>
    <w:charset w:val="86"/>
    <w:family w:val="swiss"/>
    <w:pitch w:val="variable"/>
    <w:sig w:usb0="80000287" w:usb1="2ACF3C50" w:usb2="00000016" w:usb3="00000000" w:csb0="0004001F" w:csb1="00000000"/>
  </w:font>
  <w:font w:name="Times New Roman Regular">
    <w:altName w:val="Times New Roman"/>
    <w:charset w:val="00"/>
    <w:family w:val="auto"/>
    <w:pitch w:val="default"/>
  </w:font>
  <w:font w:name="Arial Bold">
    <w:panose1 w:val="020B0704020202020204"/>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D67C1" w14:textId="77777777" w:rsidR="0030384F" w:rsidRDefault="0030384F">
    <w:pPr>
      <w:pStyle w:val="Footer"/>
      <w:ind w:firstLine="23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7822845"/>
      <w:docPartObj>
        <w:docPartGallery w:val="Page Numbers (Bottom of Page)"/>
        <w:docPartUnique/>
      </w:docPartObj>
    </w:sdtPr>
    <w:sdtEndPr>
      <w:rPr>
        <w:noProof/>
      </w:rPr>
    </w:sdtEndPr>
    <w:sdtContent>
      <w:p w14:paraId="312417BF" w14:textId="77777777" w:rsidR="00BA0F1D" w:rsidRPr="00B12444" w:rsidRDefault="00B12444" w:rsidP="00B12444">
        <w:pPr>
          <w:pStyle w:val="Footer"/>
          <w:ind w:firstLineChars="0" w:firstLine="0"/>
          <w:jc w:val="center"/>
        </w:pPr>
        <w:r w:rsidRPr="00B12444">
          <w:rPr>
            <w:sz w:val="22"/>
            <w:szCs w:val="28"/>
          </w:rPr>
          <w:fldChar w:fldCharType="begin"/>
        </w:r>
        <w:r w:rsidRPr="00B12444">
          <w:rPr>
            <w:sz w:val="22"/>
            <w:szCs w:val="28"/>
          </w:rPr>
          <w:instrText xml:space="preserve"> PAGE   \* MERGEFORMAT </w:instrText>
        </w:r>
        <w:r w:rsidRPr="00B12444">
          <w:rPr>
            <w:sz w:val="22"/>
            <w:szCs w:val="28"/>
          </w:rPr>
          <w:fldChar w:fldCharType="separate"/>
        </w:r>
        <w:r w:rsidR="002C43AD">
          <w:rPr>
            <w:noProof/>
            <w:sz w:val="22"/>
            <w:szCs w:val="28"/>
          </w:rPr>
          <w:t>2</w:t>
        </w:r>
        <w:r w:rsidRPr="00B12444">
          <w:rPr>
            <w:noProof/>
            <w:sz w:val="22"/>
            <w:szCs w:val="2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8FFA4" w14:textId="77777777" w:rsidR="0030384F" w:rsidRDefault="0030384F">
    <w:pPr>
      <w:pStyle w:val="Footer"/>
      <w:ind w:firstLine="23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5E952" w14:textId="77777777" w:rsidR="00182A01" w:rsidRDefault="00182A01">
      <w:pPr>
        <w:ind w:firstLine="318"/>
      </w:pPr>
      <w:r>
        <w:separator/>
      </w:r>
    </w:p>
  </w:footnote>
  <w:footnote w:type="continuationSeparator" w:id="0">
    <w:p w14:paraId="6ECD8B9E" w14:textId="77777777" w:rsidR="00182A01" w:rsidRDefault="00182A01">
      <w:pPr>
        <w:ind w:firstLine="318"/>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D2532" w14:textId="77777777" w:rsidR="0030384F" w:rsidRDefault="0030384F">
    <w:pPr>
      <w:pStyle w:val="Header"/>
      <w:ind w:firstLine="29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EC414" w14:textId="683C9B1A" w:rsidR="00BA0F1D" w:rsidRPr="00B12444" w:rsidRDefault="0054421E" w:rsidP="00B12444">
    <w:pPr>
      <w:pStyle w:val="Header"/>
      <w:spacing w:before="160"/>
      <w:ind w:firstLineChars="0" w:firstLine="0"/>
      <w:jc w:val="center"/>
      <w:rPr>
        <w:rStyle w:val="Strong"/>
        <w:rFonts w:asciiTheme="majorBidi" w:hAnsiTheme="majorBidi" w:cstheme="majorBidi"/>
        <w:b w:val="0"/>
        <w:bCs/>
        <w:i/>
        <w:iCs/>
        <w:color w:val="000000" w:themeColor="text1"/>
        <w:szCs w:val="24"/>
      </w:rPr>
    </w:pPr>
    <w:r w:rsidRPr="0054421E">
      <w:rPr>
        <w:rStyle w:val="Strong"/>
        <w:rFonts w:asciiTheme="majorBidi" w:hAnsiTheme="majorBidi" w:cstheme="majorBidi"/>
        <w:b w:val="0"/>
        <w:bCs/>
        <w:i/>
        <w:iCs/>
        <w:color w:val="000000" w:themeColor="text1"/>
        <w:szCs w:val="24"/>
      </w:rPr>
      <w:t>Ahmed</w:t>
    </w:r>
    <w:r w:rsidR="00B12444" w:rsidRPr="00B12444">
      <w:rPr>
        <w:rStyle w:val="Strong"/>
        <w:rFonts w:asciiTheme="majorBidi" w:hAnsiTheme="majorBidi" w:cstheme="majorBidi"/>
        <w:b w:val="0"/>
        <w:bCs/>
        <w:i/>
        <w:iCs/>
        <w:color w:val="000000" w:themeColor="text1"/>
        <w:szCs w:val="24"/>
      </w:rPr>
      <w:t xml:space="preserve"> / </w:t>
    </w:r>
    <w:r w:rsidRPr="0054421E">
      <w:rPr>
        <w:rStyle w:val="Strong"/>
        <w:rFonts w:asciiTheme="majorBidi" w:hAnsiTheme="majorBidi" w:cstheme="majorBidi"/>
        <w:b w:val="0"/>
        <w:bCs/>
        <w:i/>
        <w:iCs/>
        <w:color w:val="000000" w:themeColor="text1"/>
        <w:szCs w:val="24"/>
      </w:rPr>
      <w:t xml:space="preserve">The Application of Business Intelligence in Human Resources in the 21st Century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DA7DB" w14:textId="77777777" w:rsidR="0030384F" w:rsidRPr="0030384F" w:rsidRDefault="0030384F" w:rsidP="0030384F">
    <w:pPr>
      <w:widowControl/>
      <w:tabs>
        <w:tab w:val="center" w:pos="4536"/>
        <w:tab w:val="right" w:pos="9072"/>
      </w:tabs>
      <w:ind w:firstLineChars="0" w:firstLine="284"/>
      <w:rPr>
        <w:rFonts w:eastAsia="Times New Roman"/>
        <w:kern w:val="0"/>
        <w:sz w:val="22"/>
        <w:lang w:eastAsia="cs-CZ"/>
      </w:rPr>
    </w:pPr>
  </w:p>
  <w:tbl>
    <w:tblPr>
      <w:tblStyle w:val="TableGrid1"/>
      <w:tblW w:w="10348"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3685"/>
    </w:tblGrid>
    <w:tr w:rsidR="0030384F" w:rsidRPr="0030384F" w14:paraId="2EE2C304" w14:textId="77777777" w:rsidTr="00A95075">
      <w:trPr>
        <w:jc w:val="center"/>
      </w:trPr>
      <w:tc>
        <w:tcPr>
          <w:tcW w:w="6663" w:type="dxa"/>
        </w:tcPr>
        <w:p w14:paraId="326D1C67" w14:textId="77777777" w:rsidR="0030384F" w:rsidRPr="0030384F" w:rsidRDefault="0030384F" w:rsidP="0030384F">
          <w:pPr>
            <w:widowControl/>
            <w:adjustRightInd w:val="0"/>
            <w:ind w:firstLineChars="0" w:firstLine="0"/>
            <w:jc w:val="left"/>
            <w:rPr>
              <w:rFonts w:eastAsia="Times New Roman"/>
              <w:kern w:val="0"/>
              <w:sz w:val="18"/>
              <w:szCs w:val="18"/>
              <w:lang w:eastAsia="cs-CZ"/>
            </w:rPr>
          </w:pPr>
        </w:p>
        <w:p w14:paraId="1EE77CD4" w14:textId="7C2994E2" w:rsidR="0030384F" w:rsidRPr="0030384F" w:rsidRDefault="0030384F" w:rsidP="0030384F">
          <w:pPr>
            <w:widowControl/>
            <w:adjustRightInd w:val="0"/>
            <w:ind w:firstLineChars="0" w:firstLine="0"/>
            <w:jc w:val="left"/>
            <w:rPr>
              <w:rFonts w:eastAsia="Arial"/>
              <w:kern w:val="0"/>
              <w:sz w:val="18"/>
              <w:szCs w:val="18"/>
              <w:lang w:eastAsia="cs-CZ"/>
            </w:rPr>
          </w:pPr>
          <w:r w:rsidRPr="0030384F">
            <w:rPr>
              <w:rFonts w:eastAsia="Arial"/>
              <w:kern w:val="0"/>
              <w:sz w:val="18"/>
              <w:szCs w:val="18"/>
              <w:lang w:eastAsia="cs-CZ"/>
            </w:rPr>
            <w:t>*Corresponding Author’</w:t>
          </w:r>
          <w:r>
            <w:rPr>
              <w:rFonts w:eastAsia="Arial"/>
              <w:kern w:val="0"/>
              <w:sz w:val="18"/>
              <w:szCs w:val="18"/>
              <w:lang w:eastAsia="cs-CZ"/>
            </w:rPr>
            <w:t>s</w:t>
          </w:r>
          <w:r w:rsidRPr="0030384F">
            <w:rPr>
              <w:rFonts w:eastAsia="Arial"/>
              <w:kern w:val="0"/>
              <w:sz w:val="18"/>
              <w:szCs w:val="18"/>
              <w:lang w:eastAsia="cs-CZ"/>
            </w:rPr>
            <w:t xml:space="preserve"> Email: </w:t>
          </w:r>
          <w:r w:rsidR="0054421E" w:rsidRPr="0054421E">
            <w:rPr>
              <w:rFonts w:eastAsia="Arial"/>
              <w:kern w:val="0"/>
              <w:sz w:val="18"/>
              <w:szCs w:val="18"/>
              <w:lang w:eastAsia="cs-CZ"/>
            </w:rPr>
            <w:t>Ahmed11@fm.uniba.sk</w:t>
          </w:r>
        </w:p>
        <w:p w14:paraId="31AC9517" w14:textId="1C11C900" w:rsidR="0030384F" w:rsidRPr="0030384F" w:rsidRDefault="0030384F" w:rsidP="002C43AD">
          <w:pPr>
            <w:widowControl/>
            <w:tabs>
              <w:tab w:val="center" w:pos="4536"/>
              <w:tab w:val="right" w:pos="9072"/>
            </w:tabs>
            <w:ind w:firstLineChars="0" w:firstLine="0"/>
            <w:jc w:val="left"/>
            <w:rPr>
              <w:rFonts w:eastAsia="Arial"/>
              <w:kern w:val="0"/>
              <w:sz w:val="18"/>
              <w:szCs w:val="18"/>
              <w:lang w:eastAsia="cs-CZ"/>
            </w:rPr>
          </w:pPr>
          <w:r>
            <w:rPr>
              <w:rFonts w:eastAsia="Arial"/>
              <w:kern w:val="0"/>
              <w:sz w:val="18"/>
              <w:szCs w:val="18"/>
              <w:lang w:eastAsia="cs-CZ"/>
            </w:rPr>
            <w:t xml:space="preserve">Proceedings of the </w:t>
          </w:r>
          <w:r w:rsidRPr="0030384F">
            <w:rPr>
              <w:rFonts w:eastAsia="Arial"/>
              <w:kern w:val="0"/>
              <w:sz w:val="18"/>
              <w:szCs w:val="18"/>
              <w:lang w:eastAsia="cs-CZ"/>
            </w:rPr>
            <w:t xml:space="preserve">International Conference on Advanced Research in Management, Economics and Accounting, Vol. </w:t>
          </w:r>
          <w:r w:rsidR="00DE5DDC">
            <w:rPr>
              <w:rFonts w:eastAsia="Arial"/>
              <w:kern w:val="0"/>
              <w:sz w:val="18"/>
              <w:szCs w:val="18"/>
              <w:lang w:eastAsia="cs-CZ"/>
            </w:rPr>
            <w:t>2</w:t>
          </w:r>
          <w:r w:rsidRPr="0030384F">
            <w:rPr>
              <w:rFonts w:eastAsia="Arial"/>
              <w:kern w:val="0"/>
              <w:sz w:val="18"/>
              <w:szCs w:val="18"/>
              <w:lang w:eastAsia="cs-CZ"/>
            </w:rPr>
            <w:t>, Issue. 1, 202</w:t>
          </w:r>
          <w:r w:rsidR="00DE5DDC">
            <w:rPr>
              <w:rFonts w:eastAsia="Arial"/>
              <w:kern w:val="0"/>
              <w:sz w:val="18"/>
              <w:szCs w:val="18"/>
              <w:lang w:eastAsia="cs-CZ"/>
            </w:rPr>
            <w:t>4</w:t>
          </w:r>
          <w:r w:rsidRPr="0030384F">
            <w:rPr>
              <w:rFonts w:eastAsia="Arial"/>
              <w:kern w:val="0"/>
              <w:sz w:val="18"/>
              <w:szCs w:val="18"/>
              <w:lang w:eastAsia="cs-CZ"/>
            </w:rPr>
            <w:t xml:space="preserve">, pp. </w:t>
          </w:r>
          <w:r w:rsidR="0054421E">
            <w:rPr>
              <w:rFonts w:eastAsia="Arial"/>
              <w:kern w:val="0"/>
              <w:sz w:val="18"/>
              <w:szCs w:val="18"/>
              <w:lang w:eastAsia="cs-CZ"/>
            </w:rPr>
            <w:t>31</w:t>
          </w:r>
          <w:r w:rsidRPr="0030384F">
            <w:rPr>
              <w:rFonts w:eastAsia="Arial"/>
              <w:kern w:val="0"/>
              <w:sz w:val="18"/>
              <w:szCs w:val="18"/>
              <w:lang w:eastAsia="cs-CZ"/>
            </w:rPr>
            <w:t>-</w:t>
          </w:r>
          <w:r w:rsidR="00C94B9E" w:rsidRPr="00C94B9E">
            <w:rPr>
              <w:rFonts w:eastAsia="Arial"/>
              <w:kern w:val="0"/>
              <w:sz w:val="18"/>
              <w:szCs w:val="18"/>
              <w:lang w:eastAsia="cs-CZ"/>
            </w:rPr>
            <w:t>41</w:t>
          </w:r>
        </w:p>
        <w:p w14:paraId="44E05ACD" w14:textId="35206F69" w:rsidR="0030384F" w:rsidRPr="0030384F" w:rsidRDefault="0030384F" w:rsidP="0030384F">
          <w:pPr>
            <w:widowControl/>
            <w:tabs>
              <w:tab w:val="center" w:pos="4536"/>
              <w:tab w:val="right" w:pos="9072"/>
            </w:tabs>
            <w:ind w:firstLineChars="0" w:firstLine="0"/>
            <w:jc w:val="left"/>
            <w:rPr>
              <w:rFonts w:eastAsia="Arial"/>
              <w:kern w:val="0"/>
              <w:sz w:val="18"/>
              <w:szCs w:val="18"/>
              <w:lang w:eastAsia="cs-CZ"/>
            </w:rPr>
          </w:pPr>
          <w:r w:rsidRPr="0030384F">
            <w:rPr>
              <w:rFonts w:eastAsia="Arial"/>
              <w:kern w:val="0"/>
              <w:sz w:val="18"/>
              <w:szCs w:val="18"/>
              <w:lang w:eastAsia="cs-CZ"/>
            </w:rPr>
            <w:t xml:space="preserve">DOI: </w:t>
          </w:r>
          <w:hyperlink r:id="rId1" w:history="1">
            <w:r w:rsidR="0054421E" w:rsidRPr="00905504">
              <w:rPr>
                <w:rStyle w:val="Hyperlink"/>
                <w:rFonts w:eastAsia="Arial"/>
                <w:kern w:val="0"/>
                <w:sz w:val="18"/>
                <w:szCs w:val="18"/>
                <w:lang w:eastAsia="cs-CZ"/>
              </w:rPr>
              <w:t>https://doi.org/10.33422/armea.v2i1.696</w:t>
            </w:r>
          </w:hyperlink>
          <w:r w:rsidRPr="0030384F">
            <w:rPr>
              <w:rFonts w:eastAsia="Arial"/>
              <w:kern w:val="0"/>
              <w:sz w:val="18"/>
              <w:szCs w:val="18"/>
              <w:lang w:eastAsia="cs-CZ"/>
            </w:rPr>
            <w:t xml:space="preserve"> </w:t>
          </w:r>
        </w:p>
        <w:p w14:paraId="6E083895" w14:textId="77777777" w:rsidR="0030384F" w:rsidRPr="0030384F" w:rsidRDefault="0030384F" w:rsidP="00DE5DDC">
          <w:pPr>
            <w:widowControl/>
            <w:tabs>
              <w:tab w:val="center" w:pos="4536"/>
              <w:tab w:val="right" w:pos="9072"/>
            </w:tabs>
            <w:ind w:firstLineChars="0" w:firstLine="0"/>
            <w:jc w:val="left"/>
            <w:rPr>
              <w:rFonts w:eastAsia="Arial"/>
              <w:kern w:val="0"/>
              <w:sz w:val="18"/>
              <w:szCs w:val="18"/>
              <w:lang w:eastAsia="cs-CZ"/>
            </w:rPr>
          </w:pPr>
          <w:r w:rsidRPr="0030384F">
            <w:rPr>
              <w:rFonts w:eastAsia="Arial"/>
              <w:kern w:val="0"/>
              <w:sz w:val="18"/>
              <w:szCs w:val="18"/>
              <w:lang w:eastAsia="cs-CZ"/>
            </w:rPr>
            <w:t>Copyright © 202</w:t>
          </w:r>
          <w:r w:rsidR="00DE5DDC">
            <w:rPr>
              <w:rFonts w:eastAsia="Arial"/>
              <w:kern w:val="0"/>
              <w:sz w:val="18"/>
              <w:szCs w:val="18"/>
              <w:lang w:eastAsia="cs-CZ"/>
            </w:rPr>
            <w:t>4</w:t>
          </w:r>
          <w:r w:rsidRPr="0030384F">
            <w:rPr>
              <w:rFonts w:eastAsia="Arial"/>
              <w:kern w:val="0"/>
              <w:sz w:val="18"/>
              <w:szCs w:val="18"/>
              <w:lang w:eastAsia="cs-CZ"/>
            </w:rPr>
            <w:t xml:space="preserve"> Author(s) </w:t>
          </w:r>
        </w:p>
        <w:p w14:paraId="4C6FA703" w14:textId="77777777" w:rsidR="0030384F" w:rsidRPr="0030384F" w:rsidRDefault="0030384F" w:rsidP="0030384F">
          <w:pPr>
            <w:widowControl/>
            <w:tabs>
              <w:tab w:val="center" w:pos="4536"/>
              <w:tab w:val="right" w:pos="9072"/>
            </w:tabs>
            <w:ind w:firstLineChars="0" w:firstLine="0"/>
            <w:jc w:val="left"/>
            <w:rPr>
              <w:rFonts w:eastAsia="Arial"/>
              <w:kern w:val="0"/>
              <w:sz w:val="18"/>
              <w:szCs w:val="18"/>
              <w:lang w:eastAsia="cs-CZ"/>
            </w:rPr>
          </w:pPr>
          <w:r w:rsidRPr="0030384F">
            <w:rPr>
              <w:rFonts w:eastAsia="Arial"/>
              <w:kern w:val="0"/>
              <w:sz w:val="18"/>
              <w:szCs w:val="18"/>
              <w:lang w:eastAsia="cs-CZ"/>
            </w:rPr>
            <w:t>ISSN: 3030-0290 online</w:t>
          </w:r>
        </w:p>
        <w:p w14:paraId="7266F3BB" w14:textId="77777777" w:rsidR="0030384F" w:rsidRPr="0030384F" w:rsidRDefault="0030384F" w:rsidP="0030384F">
          <w:pPr>
            <w:widowControl/>
            <w:tabs>
              <w:tab w:val="center" w:pos="4536"/>
              <w:tab w:val="right" w:pos="9072"/>
            </w:tabs>
            <w:ind w:firstLineChars="0" w:firstLine="0"/>
            <w:jc w:val="left"/>
            <w:rPr>
              <w:rFonts w:ascii="Arial" w:eastAsia="Arial" w:hAnsi="Arial" w:cs="Arial"/>
              <w:kern w:val="0"/>
              <w:sz w:val="18"/>
              <w:szCs w:val="18"/>
              <w:lang w:eastAsia="cs-CZ"/>
            </w:rPr>
          </w:pPr>
          <w:r w:rsidRPr="0030384F">
            <w:rPr>
              <w:rFonts w:ascii="Arial" w:eastAsia="Arial" w:hAnsi="Arial" w:cs="Arial"/>
              <w:noProof/>
              <w:color w:val="0000FF"/>
              <w:kern w:val="0"/>
              <w:sz w:val="20"/>
              <w:szCs w:val="20"/>
              <w:lang w:eastAsia="en-US"/>
            </w:rPr>
            <w:drawing>
              <wp:inline distT="0" distB="0" distL="0" distR="0" wp14:anchorId="045D27BC" wp14:editId="04CA0D66">
                <wp:extent cx="556260" cy="198120"/>
                <wp:effectExtent l="0" t="0" r="0" b="0"/>
                <wp:docPr id="2" name="Picture 8" descr="Creative Commons License">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reative Commons License">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56260" cy="198120"/>
                        </a:xfrm>
                        <a:prstGeom prst="rect">
                          <a:avLst/>
                        </a:prstGeom>
                        <a:noFill/>
                        <a:ln>
                          <a:noFill/>
                        </a:ln>
                      </pic:spPr>
                    </pic:pic>
                  </a:graphicData>
                </a:graphic>
              </wp:inline>
            </w:drawing>
          </w:r>
        </w:p>
      </w:tc>
      <w:tc>
        <w:tcPr>
          <w:tcW w:w="3685" w:type="dxa"/>
          <w:hideMark/>
        </w:tcPr>
        <w:p w14:paraId="72A13E5F" w14:textId="77777777" w:rsidR="0030384F" w:rsidRPr="0030384F" w:rsidRDefault="0030384F" w:rsidP="0030384F">
          <w:pPr>
            <w:widowControl/>
            <w:tabs>
              <w:tab w:val="center" w:pos="4536"/>
              <w:tab w:val="right" w:pos="9072"/>
            </w:tabs>
            <w:ind w:firstLineChars="0" w:firstLine="0"/>
            <w:jc w:val="right"/>
            <w:rPr>
              <w:rFonts w:ascii="Arial" w:eastAsia="Arial" w:hAnsi="Arial" w:cs="Arial"/>
              <w:kern w:val="0"/>
              <w:sz w:val="20"/>
              <w:szCs w:val="20"/>
              <w:lang w:eastAsia="cs-CZ"/>
            </w:rPr>
          </w:pPr>
          <w:r w:rsidRPr="0030384F">
            <w:rPr>
              <w:rFonts w:ascii="Arial" w:eastAsia="Arial" w:hAnsi="Arial" w:cs="Arial"/>
              <w:noProof/>
              <w:kern w:val="0"/>
              <w:sz w:val="20"/>
              <w:szCs w:val="20"/>
              <w:lang w:eastAsia="en-US"/>
            </w:rPr>
            <w:drawing>
              <wp:inline distT="0" distB="0" distL="0" distR="0" wp14:anchorId="5670BB13" wp14:editId="3DC5AA82">
                <wp:extent cx="1440180" cy="746760"/>
                <wp:effectExtent l="0" t="0" r="0"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40180" cy="746760"/>
                        </a:xfrm>
                        <a:prstGeom prst="rect">
                          <a:avLst/>
                        </a:prstGeom>
                        <a:noFill/>
                        <a:ln>
                          <a:noFill/>
                        </a:ln>
                      </pic:spPr>
                    </pic:pic>
                  </a:graphicData>
                </a:graphic>
              </wp:inline>
            </w:drawing>
          </w:r>
        </w:p>
      </w:tc>
    </w:tr>
  </w:tbl>
  <w:p w14:paraId="4C6037B6" w14:textId="77777777" w:rsidR="0030384F" w:rsidRPr="0030384F" w:rsidRDefault="0030384F" w:rsidP="0030384F">
    <w:pPr>
      <w:widowControl/>
      <w:tabs>
        <w:tab w:val="center" w:pos="4536"/>
        <w:tab w:val="right" w:pos="9072"/>
      </w:tabs>
      <w:ind w:firstLineChars="0" w:firstLine="0"/>
      <w:rPr>
        <w:rFonts w:eastAsia="Times New Roman"/>
        <w:kern w:val="0"/>
        <w:sz w:val="22"/>
        <w:lang w:eastAsia="cs-CZ"/>
      </w:rPr>
    </w:pPr>
  </w:p>
  <w:p w14:paraId="224610FE" w14:textId="77777777" w:rsidR="0030384F" w:rsidRPr="0030384F" w:rsidRDefault="0030384F" w:rsidP="0030384F">
    <w:pPr>
      <w:widowControl/>
      <w:tabs>
        <w:tab w:val="center" w:pos="4536"/>
        <w:tab w:val="right" w:pos="9072"/>
      </w:tabs>
      <w:spacing w:before="120"/>
      <w:ind w:firstLineChars="0" w:firstLine="0"/>
      <w:rPr>
        <w:rFonts w:eastAsia="Times New Roman"/>
        <w:kern w:val="0"/>
        <w:sz w:val="22"/>
        <w:lang w:eastAsia="cs-CZ"/>
      </w:rPr>
    </w:pPr>
  </w:p>
  <w:p w14:paraId="7506ABE0" w14:textId="77777777" w:rsidR="0030384F" w:rsidRPr="0030384F" w:rsidRDefault="0030384F" w:rsidP="0030384F">
    <w:pPr>
      <w:widowControl/>
      <w:tabs>
        <w:tab w:val="center" w:pos="4536"/>
        <w:tab w:val="right" w:pos="9072"/>
      </w:tabs>
      <w:spacing w:before="120"/>
      <w:ind w:firstLineChars="0" w:firstLine="0"/>
      <w:rPr>
        <w:rFonts w:eastAsia="Times New Roman"/>
        <w:kern w:val="0"/>
        <w:sz w:val="22"/>
        <w:lang w:eastAsia="cs-CZ"/>
      </w:rPr>
    </w:pPr>
  </w:p>
  <w:p w14:paraId="1BFC94C8" w14:textId="77777777" w:rsidR="0030384F" w:rsidRDefault="0030384F" w:rsidP="0030384F">
    <w:pPr>
      <w:pStyle w:val="Header"/>
      <w:spacing w:before="120"/>
      <w:ind w:firstLineChars="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9A260F18"/>
    <w:lvl w:ilvl="0">
      <w:start w:val="1"/>
      <w:numFmt w:val="decimal"/>
      <w:lvlText w:val="%1."/>
      <w:lvlJc w:val="left"/>
      <w:pPr>
        <w:tabs>
          <w:tab w:val="left" w:pos="360"/>
        </w:tabs>
      </w:pPr>
    </w:lvl>
    <w:lvl w:ilvl="1">
      <w:start w:val="1"/>
      <w:numFmt w:val="decimal"/>
      <w:lvlText w:val="%1.%2"/>
      <w:lvlJc w:val="left"/>
      <w:pPr>
        <w:tabs>
          <w:tab w:val="left" w:pos="360"/>
        </w:tabs>
      </w:pPr>
    </w:lvl>
    <w:lvl w:ilvl="2">
      <w:start w:val="1"/>
      <w:numFmt w:val="decimal"/>
      <w:lvlText w:val="%1.%2.%3"/>
      <w:lvlJc w:val="left"/>
      <w:pPr>
        <w:tabs>
          <w:tab w:val="left" w:pos="0"/>
        </w:tabs>
      </w:pPr>
      <w:rPr>
        <w:sz w:val="24"/>
        <w:szCs w:val="24"/>
      </w:rPr>
    </w:lvl>
    <w:lvl w:ilvl="3">
      <w:start w:val="1"/>
      <w:numFmt w:val="decimal"/>
      <w:lvlText w:val="%1.%2.%3.%4"/>
      <w:lvlJc w:val="left"/>
      <w:pPr>
        <w:tabs>
          <w:tab w:val="left" w:pos="0"/>
        </w:tabs>
      </w:pPr>
    </w:lvl>
    <w:lvl w:ilvl="4">
      <w:start w:val="1"/>
      <w:numFmt w:val="decimal"/>
      <w:lvlText w:val="%1.%2.%3.%4.%5"/>
      <w:lvlJc w:val="left"/>
      <w:pPr>
        <w:tabs>
          <w:tab w:val="left" w:pos="0"/>
        </w:tabs>
      </w:pPr>
    </w:lvl>
    <w:lvl w:ilvl="5">
      <w:start w:val="1"/>
      <w:numFmt w:val="decimal"/>
      <w:lvlText w:val="%1.%2.%3.%4.%5.%6"/>
      <w:lvlJc w:val="left"/>
      <w:pPr>
        <w:tabs>
          <w:tab w:val="left" w:pos="0"/>
        </w:tabs>
      </w:pPr>
    </w:lvl>
    <w:lvl w:ilvl="6">
      <w:start w:val="1"/>
      <w:numFmt w:val="decimal"/>
      <w:lvlText w:val="%1.%2.%3.%4.%5.%6.%7"/>
      <w:lvlJc w:val="left"/>
      <w:pPr>
        <w:tabs>
          <w:tab w:val="left" w:pos="0"/>
        </w:tabs>
      </w:pPr>
    </w:lvl>
    <w:lvl w:ilvl="7">
      <w:start w:val="1"/>
      <w:numFmt w:val="decimal"/>
      <w:lvlText w:val="%1.%2.%3.%4.%5.%6.%7.%8"/>
      <w:lvlJc w:val="left"/>
      <w:pPr>
        <w:tabs>
          <w:tab w:val="left" w:pos="0"/>
        </w:tabs>
      </w:pPr>
    </w:lvl>
    <w:lvl w:ilvl="8">
      <w:start w:val="1"/>
      <w:numFmt w:val="decimal"/>
      <w:lvlText w:val="%1.%2.%3.%4.%5.%6.%7.%8.%9"/>
      <w:lvlJc w:val="left"/>
      <w:pPr>
        <w:tabs>
          <w:tab w:val="left" w:pos="0"/>
        </w:tabs>
      </w:pPr>
    </w:lvl>
  </w:abstractNum>
  <w:abstractNum w:abstractNumId="1" w15:restartNumberingAfterBreak="0">
    <w:nsid w:val="0C7A58CF"/>
    <w:multiLevelType w:val="hybridMultilevel"/>
    <w:tmpl w:val="7806F35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15:restartNumberingAfterBreak="0">
    <w:nsid w:val="4486008F"/>
    <w:multiLevelType w:val="hybridMultilevel"/>
    <w:tmpl w:val="2220679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7A915DA"/>
    <w:multiLevelType w:val="multilevel"/>
    <w:tmpl w:val="67A915DA"/>
    <w:lvl w:ilvl="0">
      <w:start w:val="1"/>
      <w:numFmt w:val="decimal"/>
      <w:pStyle w:val="a"/>
      <w:lvlText w:val="［%1］"/>
      <w:lvlJc w:val="right"/>
      <w:pPr>
        <w:tabs>
          <w:tab w:val="left" w:pos="420"/>
        </w:tabs>
        <w:ind w:left="420" w:hanging="114"/>
      </w:pPr>
      <w:rPr>
        <w:rFonts w:hint="eastAsia"/>
      </w:rPr>
    </w:lvl>
    <w:lvl w:ilvl="1">
      <w:start w:val="1"/>
      <w:numFmt w:val="lowerLetter"/>
      <w:lvlText w:val="%2)"/>
      <w:lvlJc w:val="left"/>
      <w:pPr>
        <w:tabs>
          <w:tab w:val="left" w:pos="420"/>
        </w:tabs>
        <w:ind w:left="420" w:hanging="114"/>
      </w:pPr>
      <w:rPr>
        <w:rFonts w:hint="eastAsia"/>
      </w:rPr>
    </w:lvl>
    <w:lvl w:ilvl="2">
      <w:start w:val="1"/>
      <w:numFmt w:val="lowerRoman"/>
      <w:lvlText w:val="%3."/>
      <w:lvlJc w:val="right"/>
      <w:pPr>
        <w:tabs>
          <w:tab w:val="left" w:pos="420"/>
        </w:tabs>
        <w:ind w:left="420" w:hanging="114"/>
      </w:pPr>
      <w:rPr>
        <w:rFonts w:hint="eastAsia"/>
      </w:rPr>
    </w:lvl>
    <w:lvl w:ilvl="3">
      <w:start w:val="1"/>
      <w:numFmt w:val="decimal"/>
      <w:lvlText w:val="%4."/>
      <w:lvlJc w:val="left"/>
      <w:pPr>
        <w:tabs>
          <w:tab w:val="left" w:pos="420"/>
        </w:tabs>
        <w:ind w:left="420" w:hanging="114"/>
      </w:pPr>
      <w:rPr>
        <w:rFonts w:hint="eastAsia"/>
      </w:rPr>
    </w:lvl>
    <w:lvl w:ilvl="4">
      <w:start w:val="1"/>
      <w:numFmt w:val="lowerLetter"/>
      <w:lvlText w:val="%5)"/>
      <w:lvlJc w:val="left"/>
      <w:pPr>
        <w:tabs>
          <w:tab w:val="left" w:pos="420"/>
        </w:tabs>
        <w:ind w:left="420" w:hanging="114"/>
      </w:pPr>
      <w:rPr>
        <w:rFonts w:hint="eastAsia"/>
      </w:rPr>
    </w:lvl>
    <w:lvl w:ilvl="5">
      <w:start w:val="1"/>
      <w:numFmt w:val="lowerRoman"/>
      <w:lvlText w:val="%6."/>
      <w:lvlJc w:val="right"/>
      <w:pPr>
        <w:tabs>
          <w:tab w:val="left" w:pos="420"/>
        </w:tabs>
        <w:ind w:left="420" w:hanging="114"/>
      </w:pPr>
      <w:rPr>
        <w:rFonts w:hint="eastAsia"/>
      </w:rPr>
    </w:lvl>
    <w:lvl w:ilvl="6">
      <w:start w:val="1"/>
      <w:numFmt w:val="decimal"/>
      <w:lvlText w:val="%7."/>
      <w:lvlJc w:val="left"/>
      <w:pPr>
        <w:tabs>
          <w:tab w:val="left" w:pos="420"/>
        </w:tabs>
        <w:ind w:left="420" w:hanging="114"/>
      </w:pPr>
      <w:rPr>
        <w:rFonts w:hint="eastAsia"/>
      </w:rPr>
    </w:lvl>
    <w:lvl w:ilvl="7">
      <w:start w:val="1"/>
      <w:numFmt w:val="lowerLetter"/>
      <w:lvlText w:val="%8)"/>
      <w:lvlJc w:val="left"/>
      <w:pPr>
        <w:tabs>
          <w:tab w:val="left" w:pos="420"/>
        </w:tabs>
        <w:ind w:left="420" w:hanging="114"/>
      </w:pPr>
      <w:rPr>
        <w:rFonts w:hint="eastAsia"/>
      </w:rPr>
    </w:lvl>
    <w:lvl w:ilvl="8">
      <w:start w:val="1"/>
      <w:numFmt w:val="lowerRoman"/>
      <w:lvlText w:val="%9."/>
      <w:lvlJc w:val="right"/>
      <w:pPr>
        <w:tabs>
          <w:tab w:val="left" w:pos="420"/>
        </w:tabs>
        <w:ind w:left="420" w:hanging="114"/>
      </w:pPr>
      <w:rPr>
        <w:rFonts w:hint="eastAsia"/>
      </w:rPr>
    </w:lvl>
  </w:abstractNum>
  <w:abstractNum w:abstractNumId="4" w15:restartNumberingAfterBreak="0">
    <w:nsid w:val="750B6694"/>
    <w:multiLevelType w:val="multilevel"/>
    <w:tmpl w:val="E8C2E02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4500"/>
        </w:tabs>
        <w:ind w:left="450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7CDD1276"/>
    <w:multiLevelType w:val="multilevel"/>
    <w:tmpl w:val="7CDD1276"/>
    <w:lvl w:ilvl="0">
      <w:start w:val="1"/>
      <w:numFmt w:val="decimal"/>
      <w:pStyle w:val="1"/>
      <w:lvlText w:val="%1"/>
      <w:lvlJc w:val="left"/>
      <w:pPr>
        <w:tabs>
          <w:tab w:val="left" w:pos="425"/>
        </w:tabs>
        <w:ind w:left="0" w:firstLine="0"/>
      </w:pPr>
      <w:rPr>
        <w:rFonts w:ascii="Times New Roman" w:hAnsi="Times New Roman" w:hint="default"/>
        <w:b/>
        <w:i w:val="0"/>
        <w:sz w:val="30"/>
        <w:szCs w:val="30"/>
      </w:rPr>
    </w:lvl>
    <w:lvl w:ilvl="1">
      <w:start w:val="1"/>
      <w:numFmt w:val="decimal"/>
      <w:pStyle w:val="2"/>
      <w:lvlText w:val="%1.%2"/>
      <w:lvlJc w:val="left"/>
      <w:pPr>
        <w:tabs>
          <w:tab w:val="left" w:pos="425"/>
        </w:tabs>
        <w:ind w:left="0" w:firstLine="0"/>
      </w:pPr>
      <w:rPr>
        <w:rFonts w:ascii="Times New Roman" w:hAnsi="Times New Roman" w:hint="default"/>
        <w:b/>
        <w:i w:val="0"/>
      </w:rPr>
    </w:lvl>
    <w:lvl w:ilvl="2">
      <w:start w:val="1"/>
      <w:numFmt w:val="decimal"/>
      <w:lvlText w:val="%1.%2.%3"/>
      <w:lvlJc w:val="left"/>
      <w:pPr>
        <w:tabs>
          <w:tab w:val="left" w:pos="425"/>
        </w:tabs>
        <w:ind w:left="0" w:firstLine="0"/>
      </w:pPr>
      <w:rPr>
        <w:rFonts w:ascii="Times New Roman" w:hAnsi="Times New Roman" w:cs="Times New Roman" w:hint="eastAsia"/>
        <w:b w:val="0"/>
        <w:bCs w:val="0"/>
        <w:i w:val="0"/>
        <w:iCs w:val="0"/>
        <w:caps w:val="0"/>
        <w:smallCaps w:val="0"/>
        <w:strike w:val="0"/>
        <w:dstrike w:val="0"/>
        <w:snapToGrid w:val="0"/>
        <w:vanish w:val="0"/>
        <w:color w:val="000000"/>
        <w:spacing w:val="0"/>
        <w:w w:val="0"/>
        <w:kern w:val="0"/>
        <w:position w:val="0"/>
        <w:szCs w:val="0"/>
        <w:u w:val="none"/>
        <w:vertAlign w:val="baseline"/>
      </w:rPr>
    </w:lvl>
    <w:lvl w:ilvl="3">
      <w:start w:val="1"/>
      <w:numFmt w:val="decimal"/>
      <w:lvlText w:val="%1.%2.%3.%4"/>
      <w:lvlJc w:val="left"/>
      <w:pPr>
        <w:ind w:left="425" w:hanging="425"/>
      </w:pPr>
      <w:rPr>
        <w:rFonts w:hint="eastAsia"/>
      </w:rPr>
    </w:lvl>
    <w:lvl w:ilvl="4">
      <w:start w:val="1"/>
      <w:numFmt w:val="decimal"/>
      <w:lvlText w:val="%1.%2.%3.%4.%5"/>
      <w:lvlJc w:val="left"/>
      <w:pPr>
        <w:ind w:left="425" w:hanging="425"/>
      </w:pPr>
      <w:rPr>
        <w:rFonts w:hint="eastAsia"/>
      </w:rPr>
    </w:lvl>
    <w:lvl w:ilvl="5">
      <w:start w:val="1"/>
      <w:numFmt w:val="decimal"/>
      <w:lvlText w:val="%1.%2.%3.%4.%5.%6"/>
      <w:lvlJc w:val="left"/>
      <w:pPr>
        <w:ind w:left="425" w:hanging="425"/>
      </w:pPr>
      <w:rPr>
        <w:rFonts w:hint="eastAsia"/>
      </w:rPr>
    </w:lvl>
    <w:lvl w:ilvl="6">
      <w:start w:val="1"/>
      <w:numFmt w:val="decimal"/>
      <w:lvlText w:val="%1.%2.%3.%4.%5.%6.%7"/>
      <w:lvlJc w:val="left"/>
      <w:pPr>
        <w:ind w:left="425" w:hanging="425"/>
      </w:pPr>
      <w:rPr>
        <w:rFonts w:hint="eastAsia"/>
      </w:rPr>
    </w:lvl>
    <w:lvl w:ilvl="7">
      <w:start w:val="1"/>
      <w:numFmt w:val="decimal"/>
      <w:lvlText w:val="%1.%2.%3.%4.%5.%6.%7.%8"/>
      <w:lvlJc w:val="left"/>
      <w:pPr>
        <w:ind w:left="425" w:hanging="425"/>
      </w:pPr>
      <w:rPr>
        <w:rFonts w:hint="eastAsia"/>
      </w:rPr>
    </w:lvl>
    <w:lvl w:ilvl="8">
      <w:start w:val="1"/>
      <w:numFmt w:val="decimal"/>
      <w:lvlText w:val="%1.%2.%3.%4.%5.%6.%7.%8.%9"/>
      <w:lvlJc w:val="left"/>
      <w:pPr>
        <w:ind w:left="425" w:hanging="425"/>
      </w:pPr>
      <w:rPr>
        <w:rFonts w:hint="eastAsia"/>
      </w:rPr>
    </w:lvl>
  </w:abstractNum>
  <w:num w:numId="1" w16cid:durableId="385417241">
    <w:abstractNumId w:val="5"/>
  </w:num>
  <w:num w:numId="2" w16cid:durableId="279797376">
    <w:abstractNumId w:val="3"/>
  </w:num>
  <w:num w:numId="3" w16cid:durableId="1879774716">
    <w:abstractNumId w:val="0"/>
  </w:num>
  <w:num w:numId="4" w16cid:durableId="387461758">
    <w:abstractNumId w:val="4"/>
  </w:num>
  <w:num w:numId="5" w16cid:durableId="377171147">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71243682">
    <w:abstractNumId w:val="2"/>
  </w:num>
  <w:num w:numId="7" w16cid:durableId="8598549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forms" w:enforcement="0"/>
  <w:defaultTabStop w:val="420"/>
  <w:drawingGridHorizontalSpacing w:val="21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LQwNjOxNDIzMTIzMzVX0lEKTi0uzszPAykwrAUAEzSKkywAAAA="/>
  </w:docVars>
  <w:rsids>
    <w:rsidRoot w:val="BFE12C4D"/>
    <w:rsid w:val="B06A30F7"/>
    <w:rsid w:val="B7FFF662"/>
    <w:rsid w:val="BD67EDC7"/>
    <w:rsid w:val="BDFDCFD1"/>
    <w:rsid w:val="BFE12C4D"/>
    <w:rsid w:val="DF17FCA8"/>
    <w:rsid w:val="DF4F59FC"/>
    <w:rsid w:val="EE7CC7A0"/>
    <w:rsid w:val="EFD44D14"/>
    <w:rsid w:val="F3BFEFCA"/>
    <w:rsid w:val="F7575FFF"/>
    <w:rsid w:val="F77EAE7D"/>
    <w:rsid w:val="F7EBAA78"/>
    <w:rsid w:val="FD7E846C"/>
    <w:rsid w:val="FF67568B"/>
    <w:rsid w:val="FF7A1BFA"/>
    <w:rsid w:val="FFF78B46"/>
    <w:rsid w:val="00151B8A"/>
    <w:rsid w:val="00182009"/>
    <w:rsid w:val="00182A01"/>
    <w:rsid w:val="00213B24"/>
    <w:rsid w:val="0029160D"/>
    <w:rsid w:val="002C43AD"/>
    <w:rsid w:val="00302948"/>
    <w:rsid w:val="0030384F"/>
    <w:rsid w:val="0054421E"/>
    <w:rsid w:val="00802EB7"/>
    <w:rsid w:val="008A3DD5"/>
    <w:rsid w:val="009B6069"/>
    <w:rsid w:val="009C21AD"/>
    <w:rsid w:val="00A2185A"/>
    <w:rsid w:val="00A510C2"/>
    <w:rsid w:val="00B12444"/>
    <w:rsid w:val="00BA02EE"/>
    <w:rsid w:val="00BA0F1D"/>
    <w:rsid w:val="00C94B9E"/>
    <w:rsid w:val="00CD4FC4"/>
    <w:rsid w:val="00DE5DDC"/>
    <w:rsid w:val="00E406EB"/>
    <w:rsid w:val="1FBF76CB"/>
    <w:rsid w:val="27F53E50"/>
    <w:rsid w:val="2DF834DB"/>
    <w:rsid w:val="32FF953E"/>
    <w:rsid w:val="3D3FC9BB"/>
    <w:rsid w:val="3EEBE93B"/>
    <w:rsid w:val="3F6FF30E"/>
    <w:rsid w:val="3FFBA50A"/>
    <w:rsid w:val="4BE531DE"/>
    <w:rsid w:val="4DE13775"/>
    <w:rsid w:val="4EEF75A3"/>
    <w:rsid w:val="54FFF819"/>
    <w:rsid w:val="5770E760"/>
    <w:rsid w:val="57CE0E2A"/>
    <w:rsid w:val="5B3E2BDB"/>
    <w:rsid w:val="5F7940A6"/>
    <w:rsid w:val="5FEE5628"/>
    <w:rsid w:val="6E3BB70E"/>
    <w:rsid w:val="6FE53A95"/>
    <w:rsid w:val="6FFF837C"/>
    <w:rsid w:val="726698C2"/>
    <w:rsid w:val="777E0C44"/>
    <w:rsid w:val="77F6953F"/>
    <w:rsid w:val="77F7804C"/>
    <w:rsid w:val="7AF9BBF7"/>
    <w:rsid w:val="7B9F6FBA"/>
    <w:rsid w:val="7BDF87E6"/>
    <w:rsid w:val="7DB7A39C"/>
    <w:rsid w:val="7EBFEB31"/>
    <w:rsid w:val="7EFFFCEC"/>
    <w:rsid w:val="7F3BF6BE"/>
    <w:rsid w:val="7F4AAD6A"/>
    <w:rsid w:val="7FCF0DF3"/>
    <w:rsid w:val="972EB8B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5A3644"/>
  <w15:docId w15:val="{41C1AB9C-7944-44F2-B609-B943BAD80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uiPriority="10" w:qFormat="1"/>
    <w:lsdException w:name="Default Paragraph Font" w:semiHidden="1" w:qFormat="1"/>
    <w:lsdException w:name="Body Text" w:semiHidden="1" w:qFormat="1"/>
    <w:lsdException w:name="Subtitle" w:qFormat="1"/>
    <w:lsdException w:name="Body Text 2" w:uiPriority="99" w:unhideWhenUsed="1" w:qFormat="1"/>
    <w:lsdException w:name="Strong" w:uiPriority="22"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ind w:firstLineChars="200" w:firstLine="881"/>
      <w:jc w:val="both"/>
    </w:pPr>
    <w:rPr>
      <w:rFonts w:eastAsia="SimSong"/>
      <w:kern w:val="2"/>
      <w:sz w:val="24"/>
      <w:szCs w:val="22"/>
      <w:lang w:eastAsia="zh-CN"/>
    </w:rPr>
  </w:style>
  <w:style w:type="paragraph" w:styleId="Heading1">
    <w:name w:val="heading 1"/>
    <w:basedOn w:val="Normal"/>
    <w:next w:val="Normal"/>
    <w:qFormat/>
    <w:pPr>
      <w:keepNext/>
      <w:keepLines/>
      <w:spacing w:before="340" w:after="330" w:line="576" w:lineRule="auto"/>
      <w:outlineLvl w:val="0"/>
    </w:pPr>
    <w:rPr>
      <w:b/>
      <w:kern w:val="44"/>
      <w:sz w:val="44"/>
    </w:rPr>
  </w:style>
  <w:style w:type="paragraph" w:styleId="Heading2">
    <w:name w:val="heading 2"/>
    <w:basedOn w:val="Normal"/>
    <w:next w:val="Normal"/>
    <w:link w:val="Heading2Char"/>
    <w:unhideWhenUsed/>
    <w:qFormat/>
    <w:pPr>
      <w:keepNext/>
      <w:keepLines/>
      <w:spacing w:before="260" w:after="260" w:line="413" w:lineRule="auto"/>
      <w:ind w:firstLineChars="0" w:firstLine="0"/>
      <w:outlineLvl w:val="1"/>
    </w:pPr>
    <w:rPr>
      <w:rFonts w:eastAsia="time"/>
      <w:b/>
    </w:rPr>
  </w:style>
  <w:style w:type="paragraph" w:styleId="Heading3">
    <w:name w:val="heading 3"/>
    <w:basedOn w:val="Normal"/>
    <w:next w:val="Normal"/>
    <w:unhideWhenUsed/>
    <w:qFormat/>
    <w:pPr>
      <w:keepNext/>
      <w:keepLines/>
      <w:spacing w:before="260" w:after="260" w:line="413" w:lineRule="auto"/>
      <w:outlineLvl w:val="2"/>
    </w:pPr>
    <w:rPr>
      <w:b/>
      <w:sz w:val="32"/>
    </w:rPr>
  </w:style>
  <w:style w:type="paragraph" w:styleId="Heading4">
    <w:name w:val="heading 4"/>
    <w:basedOn w:val="Normal"/>
    <w:next w:val="Normal"/>
    <w:unhideWhenUsed/>
    <w:qFormat/>
    <w:pPr>
      <w:keepNext/>
      <w:keepLines/>
      <w:spacing w:before="280" w:after="290" w:line="372" w:lineRule="auto"/>
      <w:outlineLvl w:val="3"/>
    </w:pPr>
    <w:rPr>
      <w:rFonts w:ascii="Arial" w:eastAsia="SimSun" w:hAnsi="Arial"/>
    </w:rPr>
  </w:style>
  <w:style w:type="paragraph" w:styleId="Heading5">
    <w:name w:val="heading 5"/>
    <w:basedOn w:val="Normal"/>
    <w:next w:val="Normal"/>
    <w:link w:val="Heading5Char"/>
    <w:qFormat/>
    <w:rsid w:val="0030384F"/>
    <w:pPr>
      <w:widowControl/>
      <w:tabs>
        <w:tab w:val="num" w:pos="0"/>
        <w:tab w:val="num" w:pos="1008"/>
      </w:tabs>
      <w:spacing w:before="240" w:after="60"/>
      <w:ind w:left="340" w:firstLineChars="0" w:hanging="340"/>
      <w:outlineLvl w:val="4"/>
    </w:pPr>
    <w:rPr>
      <w:rFonts w:ascii="Arial" w:eastAsia="Times New Roman" w:hAnsi="Arial" w:cs="Arial"/>
      <w:kern w:val="0"/>
      <w:sz w:val="22"/>
      <w:lang w:eastAsia="cs-CZ"/>
    </w:rPr>
  </w:style>
  <w:style w:type="paragraph" w:styleId="Heading6">
    <w:name w:val="heading 6"/>
    <w:basedOn w:val="Normal"/>
    <w:next w:val="Normal"/>
    <w:link w:val="Heading6Char"/>
    <w:qFormat/>
    <w:rsid w:val="0030384F"/>
    <w:pPr>
      <w:widowControl/>
      <w:tabs>
        <w:tab w:val="num" w:pos="0"/>
        <w:tab w:val="num" w:pos="1152"/>
      </w:tabs>
      <w:spacing w:before="240" w:after="60"/>
      <w:ind w:left="340" w:firstLineChars="0" w:hanging="340"/>
      <w:outlineLvl w:val="5"/>
    </w:pPr>
    <w:rPr>
      <w:rFonts w:eastAsia="Times New Roman"/>
      <w:i/>
      <w:iCs/>
      <w:kern w:val="0"/>
      <w:sz w:val="22"/>
      <w:lang w:eastAsia="cs-CZ"/>
    </w:rPr>
  </w:style>
  <w:style w:type="paragraph" w:styleId="Heading7">
    <w:name w:val="heading 7"/>
    <w:basedOn w:val="Normal"/>
    <w:next w:val="Normal"/>
    <w:link w:val="Heading7Char"/>
    <w:qFormat/>
    <w:rsid w:val="0030384F"/>
    <w:pPr>
      <w:widowControl/>
      <w:tabs>
        <w:tab w:val="num" w:pos="0"/>
        <w:tab w:val="num" w:pos="1296"/>
      </w:tabs>
      <w:spacing w:before="240" w:after="60"/>
      <w:ind w:left="340" w:firstLineChars="0" w:hanging="340"/>
      <w:outlineLvl w:val="6"/>
    </w:pPr>
    <w:rPr>
      <w:rFonts w:ascii="Arial" w:eastAsia="Times New Roman" w:hAnsi="Arial" w:cs="Arial"/>
      <w:kern w:val="0"/>
      <w:sz w:val="22"/>
      <w:lang w:eastAsia="cs-CZ"/>
    </w:rPr>
  </w:style>
  <w:style w:type="paragraph" w:styleId="Heading8">
    <w:name w:val="heading 8"/>
    <w:basedOn w:val="Normal"/>
    <w:next w:val="Normal"/>
    <w:link w:val="Heading8Char"/>
    <w:qFormat/>
    <w:rsid w:val="0030384F"/>
    <w:pPr>
      <w:widowControl/>
      <w:tabs>
        <w:tab w:val="num" w:pos="0"/>
        <w:tab w:val="num" w:pos="1440"/>
      </w:tabs>
      <w:spacing w:before="240" w:after="60"/>
      <w:ind w:left="340" w:firstLineChars="0" w:hanging="340"/>
      <w:outlineLvl w:val="7"/>
    </w:pPr>
    <w:rPr>
      <w:rFonts w:ascii="Arial" w:eastAsia="Times New Roman" w:hAnsi="Arial" w:cs="Arial"/>
      <w:i/>
      <w:iCs/>
      <w:kern w:val="0"/>
      <w:sz w:val="22"/>
      <w:lang w:eastAsia="cs-CZ"/>
    </w:rPr>
  </w:style>
  <w:style w:type="paragraph" w:styleId="Heading9">
    <w:name w:val="heading 9"/>
    <w:basedOn w:val="Normal"/>
    <w:next w:val="Normal"/>
    <w:link w:val="Heading9Char"/>
    <w:qFormat/>
    <w:rsid w:val="0030384F"/>
    <w:pPr>
      <w:widowControl/>
      <w:tabs>
        <w:tab w:val="num" w:pos="0"/>
        <w:tab w:val="num" w:pos="1584"/>
      </w:tabs>
      <w:spacing w:before="240" w:after="60"/>
      <w:ind w:left="340" w:firstLineChars="0" w:hanging="340"/>
      <w:outlineLvl w:val="8"/>
    </w:pPr>
    <w:rPr>
      <w:rFonts w:ascii="Arial" w:eastAsia="Times New Roman" w:hAnsi="Arial" w:cs="Arial"/>
      <w:b/>
      <w:bCs/>
      <w:i/>
      <w:iCs/>
      <w:kern w:val="0"/>
      <w:sz w:val="18"/>
      <w:szCs w:val="18"/>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qFormat/>
    <w:rPr>
      <w:rFonts w:ascii="SimSun" w:eastAsia="SimSun" w:hAnsi="SimSun" w:cs="SimSun"/>
      <w:sz w:val="19"/>
      <w:szCs w:val="19"/>
      <w:lang w:eastAsia="en-US"/>
    </w:rPr>
  </w:style>
  <w:style w:type="paragraph" w:styleId="PlainText">
    <w:name w:val="Plain Text"/>
    <w:basedOn w:val="Normal"/>
    <w:qFormat/>
    <w:rPr>
      <w:rFonts w:ascii="SimSun" w:hAnsi="Courier New"/>
    </w:rPr>
  </w:style>
  <w:style w:type="paragraph" w:styleId="Footer">
    <w:name w:val="footer"/>
    <w:basedOn w:val="Normal"/>
    <w:link w:val="FooterChar"/>
    <w:uiPriority w:val="99"/>
    <w:qFormat/>
    <w:pPr>
      <w:tabs>
        <w:tab w:val="center" w:pos="4153"/>
        <w:tab w:val="right" w:pos="8306"/>
      </w:tabs>
      <w:snapToGrid w:val="0"/>
      <w:jc w:val="left"/>
    </w:pPr>
    <w:rPr>
      <w:sz w:val="18"/>
    </w:rPr>
  </w:style>
  <w:style w:type="paragraph" w:styleId="Header">
    <w:name w:val="header"/>
    <w:basedOn w:val="Normal"/>
    <w:qFormat/>
    <w:pPr>
      <w:tabs>
        <w:tab w:val="center" w:pos="4536"/>
        <w:tab w:val="right" w:pos="9072"/>
      </w:tabs>
    </w:pPr>
    <w:rPr>
      <w:sz w:val="22"/>
    </w:rPr>
  </w:style>
  <w:style w:type="paragraph" w:styleId="BodyText2">
    <w:name w:val="Body Text 2"/>
    <w:basedOn w:val="Normal"/>
    <w:uiPriority w:val="99"/>
    <w:unhideWhenUsed/>
    <w:qFormat/>
    <w:pPr>
      <w:ind w:firstLine="1840"/>
    </w:pPr>
  </w:style>
  <w:style w:type="paragraph" w:styleId="NormalWeb">
    <w:name w:val="Normal (Web)"/>
    <w:basedOn w:val="Normal"/>
    <w:uiPriority w:val="99"/>
    <w:qFormat/>
    <w:pPr>
      <w:spacing w:before="100" w:beforeAutospacing="1" w:after="100" w:afterAutospacing="1"/>
      <w:jc w:val="left"/>
    </w:pPr>
    <w:rPr>
      <w:kern w:val="0"/>
    </w:rPr>
  </w:style>
  <w:style w:type="paragraph" w:styleId="Title">
    <w:name w:val="Title"/>
    <w:basedOn w:val="Normal"/>
    <w:uiPriority w:val="10"/>
    <w:qFormat/>
    <w:pPr>
      <w:spacing w:before="600" w:after="240" w:line="560" w:lineRule="exact"/>
      <w:jc w:val="center"/>
      <w:outlineLvl w:val="0"/>
    </w:pPr>
    <w:rPr>
      <w:rFonts w:eastAsia="SimHei"/>
      <w:b/>
      <w:bCs/>
      <w:sz w:val="44"/>
      <w:szCs w:val="32"/>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rPr>
  </w:style>
  <w:style w:type="character" w:customStyle="1" w:styleId="Heading2Char">
    <w:name w:val="Heading 2 Char"/>
    <w:link w:val="Heading2"/>
    <w:qFormat/>
    <w:rPr>
      <w:rFonts w:ascii="Times New Roman" w:eastAsia="time" w:hAnsi="Times New Roman"/>
      <w:b/>
      <w:sz w:val="24"/>
    </w:rPr>
  </w:style>
  <w:style w:type="paragraph" w:customStyle="1" w:styleId="a0">
    <w:name w:val="作者"/>
    <w:basedOn w:val="Normal"/>
    <w:qFormat/>
    <w:pPr>
      <w:ind w:firstLineChars="0" w:firstLine="0"/>
      <w:jc w:val="center"/>
    </w:pPr>
    <w:rPr>
      <w:rFonts w:eastAsia="KaiTi"/>
      <w:sz w:val="28"/>
      <w:szCs w:val="28"/>
    </w:rPr>
  </w:style>
  <w:style w:type="paragraph" w:customStyle="1" w:styleId="Style10">
    <w:name w:val="_Style 10"/>
    <w:basedOn w:val="Normal"/>
    <w:next w:val="Normal"/>
    <w:qFormat/>
    <w:pPr>
      <w:pBdr>
        <w:bottom w:val="single" w:sz="6" w:space="1" w:color="auto"/>
      </w:pBdr>
      <w:jc w:val="center"/>
    </w:pPr>
    <w:rPr>
      <w:rFonts w:ascii="Arial" w:eastAsia="SimSun"/>
      <w:vanish/>
      <w:sz w:val="16"/>
    </w:rPr>
  </w:style>
  <w:style w:type="paragraph" w:customStyle="1" w:styleId="Style11">
    <w:name w:val="_Style 11"/>
    <w:basedOn w:val="Normal"/>
    <w:next w:val="Normal"/>
    <w:qFormat/>
    <w:pPr>
      <w:pBdr>
        <w:top w:val="single" w:sz="6" w:space="1" w:color="auto"/>
      </w:pBdr>
      <w:jc w:val="center"/>
    </w:pPr>
    <w:rPr>
      <w:rFonts w:ascii="Arial" w:eastAsia="SimSun"/>
      <w:vanish/>
      <w:sz w:val="16"/>
    </w:rPr>
  </w:style>
  <w:style w:type="paragraph" w:customStyle="1" w:styleId="a1">
    <w:name w:val="单位"/>
    <w:basedOn w:val="Normal"/>
    <w:qFormat/>
    <w:pPr>
      <w:ind w:firstLineChars="0" w:firstLine="0"/>
      <w:jc w:val="center"/>
    </w:pPr>
    <w:rPr>
      <w:rFonts w:eastAsia="KaiTi"/>
      <w:szCs w:val="21"/>
    </w:rPr>
  </w:style>
  <w:style w:type="paragraph" w:customStyle="1" w:styleId="a2">
    <w:name w:val="摘要关键词样式"/>
    <w:basedOn w:val="a3"/>
    <w:qFormat/>
    <w:pPr>
      <w:spacing w:after="120"/>
      <w:ind w:leftChars="100" w:left="100" w:rightChars="100" w:right="100"/>
      <w:jc w:val="both"/>
    </w:pPr>
    <w:rPr>
      <w:rFonts w:eastAsia="KaiTi"/>
      <w:spacing w:val="4"/>
      <w:kern w:val="18"/>
    </w:rPr>
  </w:style>
  <w:style w:type="paragraph" w:customStyle="1" w:styleId="a3">
    <w:name w:val="摘要关键词"/>
    <w:basedOn w:val="a1"/>
    <w:qFormat/>
    <w:pPr>
      <w:ind w:leftChars="300" w:left="300" w:rightChars="300" w:right="300"/>
      <w:jc w:val="left"/>
    </w:pPr>
    <w:rPr>
      <w:rFonts w:eastAsia="方正黑体_GBK"/>
      <w:szCs w:val="18"/>
    </w:rPr>
  </w:style>
  <w:style w:type="paragraph" w:customStyle="1" w:styleId="1">
    <w:name w:val="1级标题"/>
    <w:qFormat/>
    <w:pPr>
      <w:keepNext/>
      <w:numPr>
        <w:numId w:val="1"/>
      </w:numPr>
      <w:spacing w:before="220" w:after="220" w:line="0" w:lineRule="atLeast"/>
      <w:outlineLvl w:val="1"/>
    </w:pPr>
    <w:rPr>
      <w:rFonts w:ascii="Microsoft YaHei" w:eastAsia="Microsoft YaHei" w:hAnsi="Microsoft YaHei"/>
      <w:b/>
      <w:snapToGrid w:val="0"/>
      <w:color w:val="000000"/>
      <w:spacing w:val="4"/>
      <w:sz w:val="27"/>
      <w:szCs w:val="27"/>
      <w:lang w:eastAsia="zh-CN"/>
    </w:rPr>
  </w:style>
  <w:style w:type="paragraph" w:customStyle="1" w:styleId="2">
    <w:name w:val="2级标题"/>
    <w:basedOn w:val="Normal"/>
    <w:qFormat/>
    <w:pPr>
      <w:numPr>
        <w:ilvl w:val="1"/>
        <w:numId w:val="1"/>
      </w:numPr>
      <w:spacing w:beforeLines="20" w:before="20" w:afterLines="20" w:after="20" w:line="0" w:lineRule="atLeast"/>
      <w:ind w:firstLineChars="0"/>
      <w:jc w:val="left"/>
      <w:outlineLvl w:val="2"/>
    </w:pPr>
    <w:rPr>
      <w:rFonts w:eastAsia="SimSun"/>
      <w:b/>
      <w:szCs w:val="21"/>
    </w:rPr>
  </w:style>
  <w:style w:type="paragraph" w:customStyle="1" w:styleId="10">
    <w:name w:val="样式1"/>
    <w:basedOn w:val="Normal"/>
    <w:next w:val="Normal"/>
    <w:qFormat/>
    <w:pPr>
      <w:keepNext/>
      <w:keepLines/>
      <w:spacing w:before="260" w:after="260" w:line="413" w:lineRule="auto"/>
      <w:outlineLvl w:val="2"/>
    </w:pPr>
    <w:rPr>
      <w:rFonts w:ascii="SimHei" w:eastAsia="SimHei" w:hAnsi="SimHei" w:cs="SimHei" w:hint="eastAsia"/>
      <w:b/>
      <w:szCs w:val="24"/>
    </w:rPr>
  </w:style>
  <w:style w:type="paragraph" w:customStyle="1" w:styleId="a">
    <w:name w:val="参考正文"/>
    <w:basedOn w:val="Normal"/>
    <w:qFormat/>
    <w:pPr>
      <w:numPr>
        <w:numId w:val="2"/>
      </w:numPr>
      <w:ind w:firstLineChars="0" w:firstLine="0"/>
    </w:pPr>
    <w:rPr>
      <w:rFonts w:eastAsia="KaiTi"/>
      <w:sz w:val="18"/>
      <w:szCs w:val="18"/>
    </w:rPr>
  </w:style>
  <w:style w:type="paragraph" w:customStyle="1" w:styleId="TTPTitle">
    <w:name w:val="TTP Title"/>
    <w:basedOn w:val="Normal"/>
    <w:next w:val="TTPAuthors"/>
    <w:uiPriority w:val="99"/>
    <w:qFormat/>
    <w:pPr>
      <w:spacing w:after="120"/>
      <w:jc w:val="center"/>
    </w:pPr>
    <w:rPr>
      <w:rFonts w:ascii="Arial" w:hAnsi="Arial" w:cs="Arial"/>
      <w:b/>
      <w:bCs/>
      <w:sz w:val="30"/>
      <w:szCs w:val="30"/>
    </w:rPr>
  </w:style>
  <w:style w:type="paragraph" w:customStyle="1" w:styleId="TTPAuthors">
    <w:name w:val="TTP Author(s)"/>
    <w:basedOn w:val="Normal"/>
    <w:next w:val="TTPAddress"/>
    <w:uiPriority w:val="99"/>
    <w:qFormat/>
    <w:pPr>
      <w:spacing w:before="120"/>
      <w:jc w:val="center"/>
    </w:pPr>
    <w:rPr>
      <w:rFonts w:ascii="Arial" w:hAnsi="Arial" w:cs="Arial"/>
      <w:sz w:val="28"/>
      <w:szCs w:val="28"/>
    </w:rPr>
  </w:style>
  <w:style w:type="paragraph" w:customStyle="1" w:styleId="TTPAddress">
    <w:name w:val="TTP Address"/>
    <w:basedOn w:val="Normal"/>
    <w:uiPriority w:val="99"/>
    <w:qFormat/>
    <w:pPr>
      <w:spacing w:before="120"/>
      <w:jc w:val="center"/>
    </w:pPr>
    <w:rPr>
      <w:rFonts w:ascii="Arial" w:hAnsi="Arial" w:cs="Arial"/>
      <w:sz w:val="22"/>
    </w:rPr>
  </w:style>
  <w:style w:type="paragraph" w:customStyle="1" w:styleId="TTPAbstract">
    <w:name w:val="TTP Abstract"/>
    <w:basedOn w:val="Normal"/>
    <w:next w:val="Normal"/>
    <w:qFormat/>
    <w:pPr>
      <w:spacing w:before="360"/>
    </w:pPr>
    <w:rPr>
      <w:szCs w:val="24"/>
    </w:rPr>
  </w:style>
  <w:style w:type="paragraph" w:customStyle="1" w:styleId="TTPSectionHeading">
    <w:name w:val="TTP Section Heading"/>
    <w:basedOn w:val="Normal"/>
    <w:next w:val="Normal"/>
    <w:uiPriority w:val="99"/>
    <w:qFormat/>
    <w:pPr>
      <w:spacing w:before="360" w:after="120"/>
    </w:pPr>
    <w:rPr>
      <w:b/>
      <w:bCs/>
      <w:szCs w:val="24"/>
    </w:rPr>
  </w:style>
  <w:style w:type="paragraph" w:customStyle="1" w:styleId="TTPKeywords">
    <w:name w:val="TTP Keywords"/>
    <w:basedOn w:val="Normal"/>
    <w:next w:val="TTPAbstract"/>
    <w:uiPriority w:val="99"/>
    <w:qFormat/>
    <w:pPr>
      <w:spacing w:before="360"/>
    </w:pPr>
    <w:rPr>
      <w:rFonts w:ascii="Arial" w:hAnsi="Arial" w:cs="Arial"/>
      <w:sz w:val="22"/>
    </w:rPr>
  </w:style>
  <w:style w:type="paragraph" w:customStyle="1" w:styleId="TTPParagraphothers">
    <w:name w:val="TTP Paragraph (others)"/>
    <w:basedOn w:val="Normal"/>
    <w:uiPriority w:val="99"/>
    <w:qFormat/>
    <w:pPr>
      <w:ind w:firstLine="283"/>
    </w:pPr>
    <w:rPr>
      <w:szCs w:val="24"/>
    </w:rPr>
  </w:style>
  <w:style w:type="paragraph" w:customStyle="1" w:styleId="Reference">
    <w:name w:val="Reference"/>
    <w:basedOn w:val="Normal"/>
    <w:qFormat/>
    <w:pPr>
      <w:autoSpaceDE/>
      <w:autoSpaceDN/>
      <w:ind w:left="720" w:hanging="360"/>
    </w:pPr>
    <w:rPr>
      <w:rFonts w:eastAsiaTheme="minorEastAsia"/>
    </w:rPr>
  </w:style>
  <w:style w:type="character" w:customStyle="1" w:styleId="Heading5Char">
    <w:name w:val="Heading 5 Char"/>
    <w:basedOn w:val="DefaultParagraphFont"/>
    <w:link w:val="Heading5"/>
    <w:rsid w:val="0030384F"/>
    <w:rPr>
      <w:rFonts w:ascii="Arial" w:eastAsia="Times New Roman" w:hAnsi="Arial" w:cs="Arial"/>
      <w:sz w:val="22"/>
      <w:szCs w:val="22"/>
      <w:lang w:eastAsia="cs-CZ"/>
    </w:rPr>
  </w:style>
  <w:style w:type="character" w:customStyle="1" w:styleId="Heading6Char">
    <w:name w:val="Heading 6 Char"/>
    <w:basedOn w:val="DefaultParagraphFont"/>
    <w:link w:val="Heading6"/>
    <w:rsid w:val="0030384F"/>
    <w:rPr>
      <w:rFonts w:eastAsia="Times New Roman"/>
      <w:i/>
      <w:iCs/>
      <w:sz w:val="22"/>
      <w:szCs w:val="22"/>
      <w:lang w:eastAsia="cs-CZ"/>
    </w:rPr>
  </w:style>
  <w:style w:type="character" w:customStyle="1" w:styleId="Heading7Char">
    <w:name w:val="Heading 7 Char"/>
    <w:basedOn w:val="DefaultParagraphFont"/>
    <w:link w:val="Heading7"/>
    <w:rsid w:val="0030384F"/>
    <w:rPr>
      <w:rFonts w:ascii="Arial" w:eastAsia="Times New Roman" w:hAnsi="Arial" w:cs="Arial"/>
      <w:sz w:val="22"/>
      <w:szCs w:val="22"/>
      <w:lang w:eastAsia="cs-CZ"/>
    </w:rPr>
  </w:style>
  <w:style w:type="character" w:customStyle="1" w:styleId="Heading8Char">
    <w:name w:val="Heading 8 Char"/>
    <w:basedOn w:val="DefaultParagraphFont"/>
    <w:link w:val="Heading8"/>
    <w:rsid w:val="0030384F"/>
    <w:rPr>
      <w:rFonts w:ascii="Arial" w:eastAsia="Times New Roman" w:hAnsi="Arial" w:cs="Arial"/>
      <w:i/>
      <w:iCs/>
      <w:sz w:val="22"/>
      <w:szCs w:val="22"/>
      <w:lang w:eastAsia="cs-CZ"/>
    </w:rPr>
  </w:style>
  <w:style w:type="character" w:customStyle="1" w:styleId="Heading9Char">
    <w:name w:val="Heading 9 Char"/>
    <w:basedOn w:val="DefaultParagraphFont"/>
    <w:link w:val="Heading9"/>
    <w:rsid w:val="0030384F"/>
    <w:rPr>
      <w:rFonts w:ascii="Arial" w:eastAsia="Times New Roman" w:hAnsi="Arial" w:cs="Arial"/>
      <w:b/>
      <w:bCs/>
      <w:i/>
      <w:iCs/>
      <w:sz w:val="18"/>
      <w:szCs w:val="18"/>
      <w:lang w:eastAsia="cs-CZ"/>
    </w:rPr>
  </w:style>
  <w:style w:type="table" w:customStyle="1" w:styleId="TableGrid1">
    <w:name w:val="Table Grid1"/>
    <w:basedOn w:val="TableNormal"/>
    <w:rsid w:val="0030384F"/>
    <w:rPr>
      <w:rFonts w:eastAsia="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B12444"/>
    <w:rPr>
      <w:rFonts w:eastAsia="SimSong"/>
      <w:kern w:val="2"/>
      <w:sz w:val="18"/>
      <w:szCs w:val="22"/>
      <w:lang w:eastAsia="zh-CN"/>
    </w:rPr>
  </w:style>
  <w:style w:type="character" w:styleId="Hyperlink">
    <w:name w:val="Hyperlink"/>
    <w:basedOn w:val="DefaultParagraphFont"/>
    <w:rsid w:val="0054421E"/>
    <w:rPr>
      <w:color w:val="0000FF" w:themeColor="hyperlink"/>
      <w:u w:val="single"/>
    </w:rPr>
  </w:style>
  <w:style w:type="character" w:styleId="UnresolvedMention">
    <w:name w:val="Unresolved Mention"/>
    <w:basedOn w:val="DefaultParagraphFont"/>
    <w:uiPriority w:val="99"/>
    <w:semiHidden/>
    <w:unhideWhenUsed/>
    <w:rsid w:val="0054421E"/>
    <w:rPr>
      <w:color w:val="605E5C"/>
      <w:shd w:val="clear" w:color="auto" w:fill="E1DFDD"/>
    </w:rPr>
  </w:style>
  <w:style w:type="paragraph" w:styleId="Caption">
    <w:name w:val="caption"/>
    <w:basedOn w:val="Normal"/>
    <w:next w:val="Normal"/>
    <w:qFormat/>
    <w:rsid w:val="0054421E"/>
    <w:pPr>
      <w:widowControl/>
      <w:spacing w:before="120" w:after="120"/>
      <w:ind w:left="567" w:right="539" w:firstLineChars="0" w:firstLine="284"/>
      <w:jc w:val="center"/>
    </w:pPr>
    <w:rPr>
      <w:rFonts w:eastAsia="Times New Roman"/>
      <w:kern w:val="0"/>
      <w:sz w:val="22"/>
      <w:lang w:eastAsia="cs-CZ"/>
    </w:rPr>
  </w:style>
  <w:style w:type="character" w:styleId="Emphasis">
    <w:name w:val="Emphasis"/>
    <w:uiPriority w:val="20"/>
    <w:qFormat/>
    <w:rsid w:val="0054421E"/>
    <w:rPr>
      <w:i/>
      <w:iCs/>
    </w:rPr>
  </w:style>
  <w:style w:type="paragraph" w:styleId="ListParagraph">
    <w:name w:val="List Paragraph"/>
    <w:basedOn w:val="Normal"/>
    <w:uiPriority w:val="34"/>
    <w:qFormat/>
    <w:rsid w:val="0054421E"/>
    <w:pPr>
      <w:widowControl/>
      <w:spacing w:before="120"/>
      <w:ind w:left="720" w:firstLineChars="0" w:firstLine="284"/>
      <w:contextualSpacing/>
    </w:pPr>
    <w:rPr>
      <w:rFonts w:eastAsia="Times New Roman"/>
      <w:kern w:val="0"/>
      <w:szCs w:val="20"/>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108/IJWM-02-2018-0012" TargetMode="External"/><Relationship Id="rId18" Type="http://schemas.openxmlformats.org/officeDocument/2006/relationships/hyperlink" Target="https://doi.org/10.1234/rj.2018.56789"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doi.org/10.1080/07421222.2018.1464642" TargetMode="External"/><Relationship Id="rId7" Type="http://schemas.openxmlformats.org/officeDocument/2006/relationships/endnotes" Target="endnotes.xml"/><Relationship Id="rId12" Type="http://schemas.openxmlformats.org/officeDocument/2006/relationships/hyperlink" Target="https://doi.org/10.2139/ssrn.3534892" TargetMode="External"/><Relationship Id="rId17" Type="http://schemas.openxmlformats.org/officeDocument/2006/relationships/hyperlink" Target="https://doi.org/10.1108/BPMJ-12-2020-0532"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1080/0960085X.2019.1657570" TargetMode="External"/><Relationship Id="rId20" Type="http://schemas.openxmlformats.org/officeDocument/2006/relationships/hyperlink" Target="https://doi.org/10.1002/hrdq.21456"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jbusres.2019.10.020"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org/10.1016/j.hrmr.2016.10.002"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doi.org/10.1080/09585192.2018.1487336" TargetMode="External"/><Relationship Id="rId19" Type="http://schemas.openxmlformats.org/officeDocument/2006/relationships/hyperlink" Target="https://doi.org/10.1080/12345678.2020.1234567"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234/jdm.2022.56789" TargetMode="External"/><Relationship Id="rId22" Type="http://schemas.openxmlformats.org/officeDocument/2006/relationships/hyperlink" Target="https://doi.org/10.1234/baj.2021.56789" TargetMode="External"/><Relationship Id="rId27" Type="http://schemas.openxmlformats.org/officeDocument/2006/relationships/header" Target="header3.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creativecommons.org/licenses/by/4.0/" TargetMode="External"/><Relationship Id="rId1" Type="http://schemas.openxmlformats.org/officeDocument/2006/relationships/hyperlink" Target="https://doi.org/10.33422/armea.v2i1.696" TargetMode="External"/><Relationship Id="rId4"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11</Pages>
  <Words>5211</Words>
  <Characters>29704</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小熊猫戴上了耳机</dc:creator>
  <cp:keywords>, docId:F0408E180EB44BCB8BF308339102C249</cp:keywords>
  <cp:lastModifiedBy>فهیمه خابوری</cp:lastModifiedBy>
  <cp:revision>9</cp:revision>
  <dcterms:created xsi:type="dcterms:W3CDTF">2024-08-05T06:54:00Z</dcterms:created>
  <dcterms:modified xsi:type="dcterms:W3CDTF">2025-01-20T12:32:00Z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EE44289E7B8043DB51E9B56668C26935_43</vt:lpwstr>
  </property>
  <property fmtid="{D5CDD505-2E9C-101B-9397-08002B2CF9AE}" pid="3" name="KSOProductBuildVer">
    <vt:lpwstr>2052-6.0.2.8225</vt:lpwstr>
  </property>
</Properties>
</file>